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1BBF" w14:textId="77777777" w:rsidR="005E16F8" w:rsidRDefault="005E16F8" w:rsidP="005E16F8">
      <w:pPr>
        <w:rPr>
          <w:rStyle w:val="normaltextrun"/>
          <w:rFonts w:ascii="Aptos" w:hAnsi="Aptos" w:cs="Segoe UI"/>
          <w:b/>
          <w:bCs/>
          <w:color w:val="0070C0"/>
          <w:sz w:val="32"/>
          <w:szCs w:val="32"/>
        </w:rPr>
      </w:pPr>
    </w:p>
    <w:p w14:paraId="11882773" w14:textId="56BF6917" w:rsidR="00DE106E" w:rsidRDefault="00DE106E" w:rsidP="00DE106E">
      <w:pPr>
        <w:rPr>
          <w:rFonts w:ascii="Segoe UI" w:hAnsi="Segoe UI"/>
          <w:sz w:val="18"/>
          <w:szCs w:val="18"/>
        </w:rPr>
      </w:pPr>
      <w:r w:rsidRPr="003421A3">
        <w:rPr>
          <w:rStyle w:val="normaltextrun"/>
          <w:rFonts w:ascii="Aptos" w:hAnsi="Aptos" w:cs="Segoe UI"/>
          <w:b/>
          <w:bCs/>
          <w:color w:val="0070C0"/>
          <w:sz w:val="32"/>
          <w:szCs w:val="32"/>
        </w:rPr>
        <w:t>Community rail and rail reform policy paper:</w:t>
      </w:r>
      <w:r>
        <w:rPr>
          <w:rStyle w:val="scxw235846115"/>
          <w:rFonts w:ascii="Aptos" w:hAnsi="Aptos" w:cs="Segoe UI"/>
          <w:color w:val="0070C0"/>
          <w:sz w:val="32"/>
          <w:szCs w:val="32"/>
        </w:rPr>
        <w:t> </w:t>
      </w:r>
      <w:r>
        <w:br/>
      </w:r>
      <w:r>
        <w:rPr>
          <w:rStyle w:val="normaltextrun"/>
          <w:rFonts w:ascii="Aptos" w:hAnsi="Aptos" w:cs="Segoe UI"/>
          <w:b/>
          <w:bCs/>
          <w:color w:val="0070C0"/>
          <w:sz w:val="32"/>
          <w:szCs w:val="32"/>
        </w:rPr>
        <w:t>Inclusive and accessible rail</w:t>
      </w:r>
    </w:p>
    <w:p w14:paraId="2F5E1353" w14:textId="3481D056" w:rsidR="00DE106E" w:rsidRDefault="00DE106E" w:rsidP="00DE106E">
      <w:pPr>
        <w:rPr>
          <w:rFonts w:ascii="Segoe UI" w:hAnsi="Segoe UI"/>
          <w:sz w:val="18"/>
          <w:szCs w:val="18"/>
        </w:rPr>
      </w:pPr>
      <w:r>
        <w:rPr>
          <w:rStyle w:val="normaltextrun"/>
          <w:rFonts w:ascii="Aptos" w:hAnsi="Aptos" w:cs="Segoe UI"/>
          <w:b/>
          <w:bCs/>
        </w:rPr>
        <w:t xml:space="preserve">This paper sets out Community Rail Network’s core recommendations for making the railway inclusive and accessible, and developing community rail’s role in this </w:t>
      </w:r>
      <w:r w:rsidR="00980314">
        <w:rPr>
          <w:rStyle w:val="normaltextrun"/>
          <w:rFonts w:ascii="Aptos" w:hAnsi="Aptos" w:cs="Segoe UI"/>
          <w:b/>
          <w:bCs/>
        </w:rPr>
        <w:t xml:space="preserve">space, </w:t>
      </w:r>
      <w:r>
        <w:rPr>
          <w:rStyle w:val="normaltextrun"/>
          <w:rFonts w:ascii="Aptos" w:hAnsi="Aptos" w:cs="Segoe UI"/>
          <w:b/>
          <w:bCs/>
        </w:rPr>
        <w:t>seizing on the opportunities of rail reform. </w:t>
      </w:r>
    </w:p>
    <w:p w14:paraId="47181D3F" w14:textId="3B42A06C" w:rsidR="00DE106E" w:rsidRDefault="00DE106E" w:rsidP="00DE106E">
      <w:pPr>
        <w:rPr>
          <w:rFonts w:ascii="Segoe UI" w:hAnsi="Segoe UI"/>
          <w:sz w:val="18"/>
          <w:szCs w:val="18"/>
        </w:rPr>
      </w:pPr>
      <w:r>
        <w:rPr>
          <w:rStyle w:val="normaltextrun"/>
          <w:rFonts w:ascii="Aptos" w:hAnsi="Aptos" w:cs="Segoe UI"/>
        </w:rPr>
        <w:t xml:space="preserve">It draws on community rail’s extensive experience working with diverse </w:t>
      </w:r>
      <w:r w:rsidR="00980314">
        <w:rPr>
          <w:rStyle w:val="normaltextrun"/>
          <w:rFonts w:ascii="Aptos" w:hAnsi="Aptos" w:cs="Segoe UI"/>
        </w:rPr>
        <w:t xml:space="preserve">communities, </w:t>
      </w:r>
      <w:r>
        <w:rPr>
          <w:rStyle w:val="normaltextrun"/>
          <w:rFonts w:ascii="Aptos" w:hAnsi="Aptos" w:cs="Segoe UI"/>
        </w:rPr>
        <w:t xml:space="preserve">particularly marginalised groups and young people, to break down barriers to travel, </w:t>
      </w:r>
      <w:r w:rsidR="00980314">
        <w:rPr>
          <w:rStyle w:val="normaltextrun"/>
          <w:rFonts w:ascii="Aptos" w:hAnsi="Aptos" w:cs="Segoe UI"/>
        </w:rPr>
        <w:t xml:space="preserve">improve </w:t>
      </w:r>
      <w:r>
        <w:rPr>
          <w:rStyle w:val="normaltextrun"/>
          <w:rFonts w:ascii="Aptos" w:hAnsi="Aptos" w:cs="Segoe UI"/>
        </w:rPr>
        <w:t>access to opportunity, bring people together, and support inclusive economic development.</w:t>
      </w:r>
    </w:p>
    <w:p w14:paraId="0326E407" w14:textId="3F25CDCD" w:rsidR="00DE106E" w:rsidRDefault="00DE106E" w:rsidP="00DE106E">
      <w:pPr>
        <w:rPr>
          <w:rFonts w:ascii="Segoe UI" w:hAnsi="Segoe UI"/>
          <w:sz w:val="18"/>
          <w:szCs w:val="18"/>
        </w:rPr>
      </w:pPr>
      <w:r w:rsidRPr="003421A3">
        <w:rPr>
          <w:rStyle w:val="normaltextrun"/>
          <w:rFonts w:ascii="Aptos" w:hAnsi="Aptos" w:cs="Segoe UI"/>
        </w:rPr>
        <w:t>This paper should be read alongside our </w:t>
      </w:r>
      <w:hyperlink r:id="rId7" w:history="1">
        <w:r w:rsidRPr="00B22175">
          <w:rPr>
            <w:rStyle w:val="Hyperlink"/>
            <w:rFonts w:ascii="Aptos" w:hAnsi="Aptos" w:cs="Segoe UI"/>
          </w:rPr>
          <w:t>other rail reform policy papers </w:t>
        </w:r>
      </w:hyperlink>
      <w:r w:rsidRPr="003421A3">
        <w:rPr>
          <w:rStyle w:val="normaltextrun"/>
          <w:rFonts w:ascii="Aptos" w:hAnsi="Aptos" w:cs="Segoe UI"/>
        </w:rPr>
        <w:t>on:</w:t>
      </w:r>
      <w:r w:rsidR="00054040">
        <w:rPr>
          <w:rStyle w:val="normaltextrun"/>
          <w:rFonts w:ascii="Aptos" w:hAnsi="Aptos" w:cs="Segoe UI"/>
        </w:rPr>
        <w:t xml:space="preserve"> </w:t>
      </w:r>
      <w:r w:rsidR="00054040" w:rsidRPr="00B22175">
        <w:rPr>
          <w:rFonts w:ascii="Aptos" w:hAnsi="Aptos" w:cs="Segoe UI"/>
        </w:rPr>
        <w:t>community rail support and recognition</w:t>
      </w:r>
      <w:r w:rsidR="00054040">
        <w:rPr>
          <w:rStyle w:val="normaltextrun"/>
          <w:rFonts w:ascii="Aptos" w:hAnsi="Aptos" w:cs="Segoe UI"/>
        </w:rPr>
        <w:t xml:space="preserve">; </w:t>
      </w:r>
      <w:r w:rsidR="00054040" w:rsidRPr="00B22175">
        <w:rPr>
          <w:rFonts w:ascii="Aptos" w:hAnsi="Aptos" w:cs="Segoe UI"/>
        </w:rPr>
        <w:t>stations at the heart of communities</w:t>
      </w:r>
      <w:r w:rsidR="00054040">
        <w:rPr>
          <w:rStyle w:val="normaltextrun"/>
          <w:rFonts w:ascii="Aptos" w:hAnsi="Aptos" w:cs="Segoe UI"/>
        </w:rPr>
        <w:t xml:space="preserve">; </w:t>
      </w:r>
      <w:r w:rsidR="00054040" w:rsidRPr="00B22175">
        <w:rPr>
          <w:rFonts w:ascii="Aptos" w:hAnsi="Aptos" w:cs="Segoe UI"/>
        </w:rPr>
        <w:t>integrated sustainable travel</w:t>
      </w:r>
      <w:r w:rsidR="00054040">
        <w:rPr>
          <w:rStyle w:val="normaltextrun"/>
          <w:rFonts w:ascii="Aptos" w:hAnsi="Aptos" w:cs="Segoe UI"/>
        </w:rPr>
        <w:t>.</w:t>
      </w:r>
    </w:p>
    <w:p w14:paraId="06068C28" w14:textId="2DFCCFDF" w:rsidR="00DE106E" w:rsidRPr="00D61249" w:rsidRDefault="00DE106E" w:rsidP="00DE106E">
      <w:pPr>
        <w:rPr>
          <w:rFonts w:ascii="Segoe UI" w:hAnsi="Segoe UI"/>
          <w:sz w:val="20"/>
          <w:szCs w:val="20"/>
        </w:rPr>
      </w:pPr>
      <w:r w:rsidRPr="00D61249">
        <w:rPr>
          <w:rStyle w:val="normaltextrun"/>
          <w:rFonts w:ascii="Aptos" w:hAnsi="Aptos" w:cs="Segoe UI"/>
          <w:b/>
          <w:bCs/>
          <w:color w:val="0070C0"/>
          <w:sz w:val="24"/>
          <w:szCs w:val="24"/>
        </w:rPr>
        <w:t>About us</w:t>
      </w:r>
    </w:p>
    <w:p w14:paraId="300F73F4" w14:textId="77777777" w:rsidR="00980314" w:rsidRDefault="00980314" w:rsidP="00980314">
      <w:pPr>
        <w:rPr>
          <w:rFonts w:ascii="Segoe UI" w:hAnsi="Segoe UI"/>
          <w:sz w:val="18"/>
          <w:szCs w:val="18"/>
        </w:rPr>
      </w:pPr>
      <w:hyperlink r:id="rId8" w:tgtFrame="_blank" w:history="1">
        <w:r>
          <w:rPr>
            <w:rStyle w:val="normaltextrun"/>
            <w:rFonts w:ascii="Aptos" w:hAnsi="Aptos" w:cs="Segoe UI"/>
            <w:color w:val="467886"/>
            <w:u w:val="single"/>
          </w:rPr>
          <w:t>Community rail</w:t>
        </w:r>
      </w:hyperlink>
      <w:r>
        <w:rPr>
          <w:rStyle w:val="normaltextrun"/>
          <w:rFonts w:ascii="Aptos" w:hAnsi="Aptos" w:cs="Segoe UI"/>
        </w:rPr>
        <w:t> is a thriving grassroots movement spread across England, Scotland and Wales, now (July 2026) comprising of </w:t>
      </w:r>
      <w:r>
        <w:rPr>
          <w:rStyle w:val="normaltextrun"/>
          <w:rFonts w:ascii="Aptos" w:hAnsi="Aptos" w:cs="Segoe UI"/>
          <w:b/>
          <w:bCs/>
        </w:rPr>
        <w:t>78 community rail partnerships (CRPs, covering 35% of Britain’s railways) and 1,300 station groups (at half of Britain’s stations)</w:t>
      </w:r>
      <w:r>
        <w:rPr>
          <w:rStyle w:val="normaltextrun"/>
          <w:rFonts w:ascii="Aptos" w:hAnsi="Aptos" w:cs="Segoe UI"/>
        </w:rPr>
        <w:t>. It exists to engage and empower communities, helping them to get greater benefit from their railways and stations. It is uniquely placed to support a rail network that is passenger-focused, locally responsive and aligned with wide-ranging social, environmental and economic objectives. </w:t>
      </w:r>
      <w:hyperlink r:id="rId9" w:tgtFrame="_blank" w:history="1">
        <w:r>
          <w:rPr>
            <w:rStyle w:val="normaltextrun"/>
            <w:rFonts w:ascii="Aptos" w:hAnsi="Aptos" w:cs="Segoe UI"/>
            <w:color w:val="467886"/>
            <w:u w:val="single"/>
          </w:rPr>
          <w:t>Our evidence</w:t>
        </w:r>
      </w:hyperlink>
      <w:r>
        <w:rPr>
          <w:rStyle w:val="normaltextrun"/>
          <w:rFonts w:ascii="Aptos" w:hAnsi="Aptos" w:cs="Segoe UI"/>
        </w:rPr>
        <w:t> shows community rail engages c.125k community members each year and collaborates with thousands of community partners, to deliver a </w:t>
      </w:r>
      <w:r>
        <w:rPr>
          <w:rStyle w:val="normaltextrun"/>
          <w:rFonts w:ascii="Aptos" w:hAnsi="Aptos" w:cs="Segoe UI"/>
          <w:b/>
          <w:bCs/>
        </w:rPr>
        <w:t>social return on investment of almost £18 for each £1 of funding</w:t>
      </w:r>
      <w:r>
        <w:rPr>
          <w:rStyle w:val="normaltextrun"/>
          <w:rFonts w:ascii="Aptos" w:hAnsi="Aptos" w:cs="Segoe UI"/>
        </w:rPr>
        <w:t>.</w:t>
      </w:r>
    </w:p>
    <w:p w14:paraId="5BE020B2" w14:textId="77777777" w:rsidR="00980314" w:rsidRDefault="00980314" w:rsidP="00980314">
      <w:pPr>
        <w:rPr>
          <w:rFonts w:ascii="Segoe UI" w:hAnsi="Segoe UI"/>
          <w:sz w:val="18"/>
          <w:szCs w:val="18"/>
        </w:rPr>
      </w:pPr>
      <w:hyperlink r:id="rId10" w:tgtFrame="_blank" w:history="1">
        <w:r>
          <w:rPr>
            <w:rStyle w:val="normaltextrun"/>
            <w:rFonts w:ascii="Aptos" w:hAnsi="Aptos" w:cs="Segoe UI"/>
            <w:color w:val="467886"/>
            <w:u w:val="single"/>
          </w:rPr>
          <w:t>Community Rail Network</w:t>
        </w:r>
      </w:hyperlink>
      <w:r>
        <w:rPr>
          <w:rStyle w:val="normaltextrun"/>
          <w:rFonts w:ascii="Aptos" w:hAnsi="Aptos" w:cs="Segoe UI"/>
        </w:rPr>
        <w:t> is the not-for-profit umbrella body that supports, champions, and represents community rail. We support the movement in connecting people and their railways, contributing to inclusive, empowered, sustainable and healthy communities, and we are the lead delivery partner in the Department for Transport’s </w:t>
      </w:r>
      <w:hyperlink r:id="rId11" w:tgtFrame="_blank" w:history="1">
        <w:r>
          <w:rPr>
            <w:rStyle w:val="normaltextrun"/>
            <w:rFonts w:ascii="Aptos" w:hAnsi="Aptos" w:cs="Segoe UI"/>
            <w:color w:val="467886"/>
            <w:u w:val="single"/>
          </w:rPr>
          <w:t>Community Rail Development Strategy</w:t>
        </w:r>
      </w:hyperlink>
      <w:r>
        <w:rPr>
          <w:rStyle w:val="normaltextrun"/>
          <w:rFonts w:ascii="Aptos" w:hAnsi="Aptos" w:cs="Segoe UI"/>
        </w:rPr>
        <w:t>. Find out more at </w:t>
      </w:r>
      <w:hyperlink r:id="rId12" w:tgtFrame="_blank" w:history="1">
        <w:r>
          <w:rPr>
            <w:rStyle w:val="normaltextrun"/>
            <w:rFonts w:ascii="Aptos" w:hAnsi="Aptos" w:cs="Segoe UI"/>
            <w:color w:val="467886"/>
            <w:u w:val="single"/>
          </w:rPr>
          <w:t>communityrail.org.uk</w:t>
        </w:r>
      </w:hyperlink>
      <w:r>
        <w:rPr>
          <w:rStyle w:val="normaltextrun"/>
          <w:rFonts w:ascii="Aptos" w:hAnsi="Aptos" w:cs="Segoe UI"/>
        </w:rPr>
        <w:t>.</w:t>
      </w:r>
    </w:p>
    <w:p w14:paraId="7D363EB0" w14:textId="169B8CDD" w:rsidR="00DE106E" w:rsidRPr="00D61249" w:rsidRDefault="00DE106E" w:rsidP="00DE106E">
      <w:pPr>
        <w:rPr>
          <w:rFonts w:ascii="Segoe UI" w:hAnsi="Segoe UI"/>
          <w:sz w:val="20"/>
          <w:szCs w:val="20"/>
        </w:rPr>
      </w:pPr>
      <w:r w:rsidRPr="00D61249">
        <w:rPr>
          <w:rStyle w:val="normaltextrun"/>
          <w:rFonts w:ascii="Aptos" w:hAnsi="Aptos" w:cs="Segoe UI"/>
          <w:b/>
          <w:bCs/>
          <w:color w:val="0070C0"/>
          <w:sz w:val="24"/>
          <w:szCs w:val="24"/>
        </w:rPr>
        <w:t>Executive summary</w:t>
      </w:r>
    </w:p>
    <w:p w14:paraId="250FEF48" w14:textId="6DE55AAA" w:rsidR="00DE106E" w:rsidRDefault="00DE106E" w:rsidP="00DE106E">
      <w:pPr>
        <w:rPr>
          <w:rFonts w:ascii="Segoe UI" w:hAnsi="Segoe UI"/>
          <w:sz w:val="18"/>
          <w:szCs w:val="18"/>
        </w:rPr>
      </w:pPr>
      <w:r>
        <w:rPr>
          <w:rStyle w:val="normaltextrun"/>
          <w:rFonts w:ascii="Aptos" w:hAnsi="Aptos" w:cs="Segoe UI"/>
        </w:rPr>
        <w:t xml:space="preserve">Significant barriers continue to prevent many people from accessing and confidently using the rail network, and from playing an active part in their local communities and economies. </w:t>
      </w:r>
      <w:r w:rsidR="00B6527B">
        <w:rPr>
          <w:rStyle w:val="normaltextrun"/>
          <w:rFonts w:ascii="Aptos" w:hAnsi="Aptos" w:cs="Segoe UI"/>
        </w:rPr>
        <w:t xml:space="preserve">These </w:t>
      </w:r>
      <w:r>
        <w:rPr>
          <w:rStyle w:val="normaltextrun"/>
          <w:rFonts w:ascii="Aptos" w:hAnsi="Aptos" w:cs="Segoe UI"/>
        </w:rPr>
        <w:t xml:space="preserve">often-overlapping barriers – physical, financial, </w:t>
      </w:r>
      <w:r w:rsidR="00B6527B">
        <w:rPr>
          <w:rStyle w:val="normaltextrun"/>
          <w:rFonts w:ascii="Aptos" w:hAnsi="Aptos" w:cs="Segoe UI"/>
        </w:rPr>
        <w:t xml:space="preserve">informational, psychological and social – disproportionately </w:t>
      </w:r>
      <w:r>
        <w:rPr>
          <w:rStyle w:val="normaltextrun"/>
          <w:rFonts w:ascii="Aptos" w:hAnsi="Aptos" w:cs="Segoe UI"/>
        </w:rPr>
        <w:t xml:space="preserve">affect disabled people, black, Asian and minority ethnic people, those on low incomes, and </w:t>
      </w:r>
      <w:r w:rsidR="00B6527B">
        <w:rPr>
          <w:rStyle w:val="normaltextrun"/>
          <w:rFonts w:ascii="Aptos" w:hAnsi="Aptos" w:cs="Segoe UI"/>
        </w:rPr>
        <w:t xml:space="preserve">people </w:t>
      </w:r>
      <w:r>
        <w:rPr>
          <w:rStyle w:val="normaltextrun"/>
          <w:rFonts w:ascii="Aptos" w:hAnsi="Aptos" w:cs="Segoe UI"/>
        </w:rPr>
        <w:t xml:space="preserve">in rural communities. While young people and women are more likely to rely on public transport, our experience also shows a range of age and gender related </w:t>
      </w:r>
      <w:r w:rsidR="00B6527B">
        <w:rPr>
          <w:rStyle w:val="normaltextrun"/>
          <w:rFonts w:ascii="Aptos" w:hAnsi="Aptos" w:cs="Segoe UI"/>
        </w:rPr>
        <w:t>impediments.</w:t>
      </w:r>
    </w:p>
    <w:p w14:paraId="6F5B750B" w14:textId="2700744E" w:rsidR="00DE106E" w:rsidRDefault="00DE106E" w:rsidP="00DE106E">
      <w:pPr>
        <w:rPr>
          <w:rFonts w:ascii="Segoe UI" w:hAnsi="Segoe UI"/>
          <w:sz w:val="18"/>
          <w:szCs w:val="18"/>
        </w:rPr>
      </w:pPr>
      <w:r>
        <w:rPr>
          <w:rStyle w:val="normaltextrun"/>
          <w:rFonts w:ascii="Aptos" w:hAnsi="Aptos" w:cs="Segoe UI"/>
        </w:rPr>
        <w:t xml:space="preserve">These barriers deepen social exclusion, limiting access to services, education, work and </w:t>
      </w:r>
      <w:r w:rsidR="00B6527B">
        <w:rPr>
          <w:rStyle w:val="normaltextrun"/>
          <w:rFonts w:ascii="Aptos" w:hAnsi="Aptos" w:cs="Segoe UI"/>
        </w:rPr>
        <w:t xml:space="preserve">social </w:t>
      </w:r>
      <w:r>
        <w:rPr>
          <w:rStyle w:val="normaltextrun"/>
          <w:rFonts w:ascii="Aptos" w:hAnsi="Aptos" w:cs="Segoe UI"/>
        </w:rPr>
        <w:t>opportunities, constraining inclusive economic development, and contributing to poor mental health.</w:t>
      </w:r>
    </w:p>
    <w:p w14:paraId="16342025" w14:textId="77777777" w:rsidR="00B6527B" w:rsidRDefault="00B6527B" w:rsidP="00DE106E">
      <w:pPr>
        <w:rPr>
          <w:rStyle w:val="normaltextrun"/>
          <w:rFonts w:ascii="Aptos" w:hAnsi="Aptos" w:cs="Segoe UI"/>
        </w:rPr>
      </w:pPr>
    </w:p>
    <w:p w14:paraId="74858184" w14:textId="77777777" w:rsidR="00B6527B" w:rsidRDefault="00B6527B" w:rsidP="00DE106E">
      <w:pPr>
        <w:rPr>
          <w:rStyle w:val="normaltextrun"/>
          <w:rFonts w:ascii="Aptos" w:hAnsi="Aptos" w:cs="Segoe UI"/>
        </w:rPr>
      </w:pPr>
    </w:p>
    <w:p w14:paraId="20BD75A4" w14:textId="77777777" w:rsidR="00B6527B" w:rsidRDefault="00B6527B" w:rsidP="00DE106E">
      <w:pPr>
        <w:rPr>
          <w:rStyle w:val="normaltextrun"/>
          <w:rFonts w:ascii="Aptos" w:hAnsi="Aptos" w:cs="Segoe UI"/>
        </w:rPr>
      </w:pPr>
    </w:p>
    <w:p w14:paraId="22A629AC" w14:textId="3867201A" w:rsidR="00DE106E" w:rsidRDefault="00DE106E" w:rsidP="00DE106E">
      <w:pPr>
        <w:rPr>
          <w:rStyle w:val="eop"/>
          <w:rFonts w:ascii="Aptos" w:hAnsi="Aptos" w:cs="Segoe UI"/>
          <w:bdr w:val="none" w:sz="0" w:space="0" w:color="auto" w:frame="1"/>
          <w:shd w:val="clear" w:color="auto" w:fill="C6C6C6"/>
        </w:rPr>
      </w:pPr>
      <w:r>
        <w:rPr>
          <w:rStyle w:val="normaltextrun"/>
          <w:rFonts w:ascii="Aptos" w:hAnsi="Aptos" w:cs="Segoe UI"/>
        </w:rPr>
        <w:t>Community rail makes a unique and powerful contribution to addressing these challenges, by:</w:t>
      </w:r>
    </w:p>
    <w:p w14:paraId="5B997CEE" w14:textId="573E096F" w:rsidR="00DE106E" w:rsidRPr="00D61249" w:rsidRDefault="00D61249" w:rsidP="002D6CAF">
      <w:pPr>
        <w:pStyle w:val="ListParagraph"/>
        <w:numPr>
          <w:ilvl w:val="0"/>
          <w:numId w:val="1"/>
        </w:numPr>
        <w:rPr>
          <w:rStyle w:val="normaltextrun"/>
          <w:rFonts w:ascii="Segoe UI" w:hAnsi="Segoe UI"/>
          <w:sz w:val="18"/>
          <w:szCs w:val="18"/>
        </w:rPr>
      </w:pPr>
      <w:r>
        <w:rPr>
          <w:rStyle w:val="normaltextrun"/>
          <w:rFonts w:ascii="Aptos" w:hAnsi="Aptos" w:cs="Segoe UI"/>
        </w:rPr>
        <w:t>B</w:t>
      </w:r>
      <w:r w:rsidR="00DE106E" w:rsidRPr="00D61249">
        <w:rPr>
          <w:rStyle w:val="normaltextrun"/>
          <w:rFonts w:ascii="Aptos" w:hAnsi="Aptos" w:cs="Segoe UI"/>
        </w:rPr>
        <w:t>reaking down barriers directly – especially addressing informational, psychological and social factors through rail confidence activity, and developing small-scale locally-led solutions to physical infrastructure-related challenges; and</w:t>
      </w:r>
    </w:p>
    <w:p w14:paraId="2A5AA14F" w14:textId="5A85232B" w:rsidR="00DE106E" w:rsidRPr="00D61249" w:rsidRDefault="00D61249" w:rsidP="002D6CAF">
      <w:pPr>
        <w:pStyle w:val="ListParagraph"/>
        <w:numPr>
          <w:ilvl w:val="0"/>
          <w:numId w:val="1"/>
        </w:numPr>
        <w:rPr>
          <w:rFonts w:ascii="Segoe UI" w:hAnsi="Segoe UI"/>
          <w:sz w:val="18"/>
          <w:szCs w:val="18"/>
        </w:rPr>
      </w:pPr>
      <w:r>
        <w:rPr>
          <w:rStyle w:val="normaltextrun"/>
          <w:rFonts w:ascii="Aptos" w:hAnsi="Aptos" w:cs="Segoe UI"/>
        </w:rPr>
        <w:t>G</w:t>
      </w:r>
      <w:r w:rsidR="00DE106E" w:rsidRPr="00D61249">
        <w:rPr>
          <w:rStyle w:val="normaltextrun"/>
          <w:rFonts w:ascii="Aptos" w:hAnsi="Aptos" w:cs="Segoe UI"/>
        </w:rPr>
        <w:t>athering and understanding diverse lived experience and hyper-local needs that the railway can draw on.</w:t>
      </w:r>
    </w:p>
    <w:p w14:paraId="71EB2E49" w14:textId="705C250A" w:rsidR="00DE106E" w:rsidRDefault="00DE106E" w:rsidP="00DE106E">
      <w:pPr>
        <w:rPr>
          <w:rFonts w:ascii="Segoe UI" w:hAnsi="Segoe UI"/>
          <w:sz w:val="18"/>
          <w:szCs w:val="18"/>
        </w:rPr>
      </w:pPr>
      <w:r>
        <w:rPr>
          <w:rStyle w:val="normaltextrun"/>
          <w:rFonts w:ascii="Aptos" w:hAnsi="Aptos" w:cs="Segoe UI"/>
        </w:rPr>
        <w:t>There is scope to use rail reform to strengthen and further embed this work, especially to ensure the railway is better set up to listen and respond to community voices and insights, and to shift towards a co-creation approach to engaging with groups who are excluded from or hindered in their use of rail.</w:t>
      </w:r>
    </w:p>
    <w:p w14:paraId="665B9782" w14:textId="1A05DE2E" w:rsidR="00DE106E" w:rsidRDefault="00DE106E" w:rsidP="00DE106E">
      <w:pPr>
        <w:rPr>
          <w:rFonts w:ascii="Segoe UI" w:hAnsi="Segoe UI"/>
          <w:sz w:val="18"/>
          <w:szCs w:val="18"/>
        </w:rPr>
      </w:pPr>
      <w:r>
        <w:rPr>
          <w:rStyle w:val="normaltextrun"/>
          <w:rFonts w:ascii="Aptos" w:hAnsi="Aptos" w:cs="Segoe UI"/>
        </w:rPr>
        <w:t>To create an inclusive, accessible railway everyone can benefit from, we recommend that rail reform should:</w:t>
      </w:r>
    </w:p>
    <w:p w14:paraId="62D05321" w14:textId="5A4CF01A" w:rsidR="00DE106E" w:rsidRPr="00D61249" w:rsidRDefault="00DE106E" w:rsidP="002D6CAF">
      <w:pPr>
        <w:pStyle w:val="ListParagraph"/>
        <w:numPr>
          <w:ilvl w:val="0"/>
          <w:numId w:val="2"/>
        </w:numPr>
        <w:rPr>
          <w:rStyle w:val="normaltextrun"/>
        </w:rPr>
      </w:pPr>
      <w:r w:rsidRPr="00D61249">
        <w:rPr>
          <w:rStyle w:val="normaltextrun"/>
          <w:rFonts w:ascii="Aptos" w:hAnsi="Aptos" w:cs="Segoe UI"/>
        </w:rPr>
        <w:t>Embed</w:t>
      </w:r>
      <w:r w:rsidRPr="00D61249">
        <w:rPr>
          <w:rStyle w:val="normaltextrun"/>
          <w:rFonts w:ascii="Arial" w:hAnsi="Arial" w:cs="Arial"/>
        </w:rPr>
        <w:t> </w:t>
      </w:r>
      <w:r w:rsidRPr="00D61249">
        <w:rPr>
          <w:rStyle w:val="normaltextrun"/>
          <w:rFonts w:ascii="Aptos" w:hAnsi="Aptos" w:cs="Segoe UI"/>
        </w:rPr>
        <w:t>commitments to meaningful engagement with people with diverse lived experience within the </w:t>
      </w:r>
      <w:hyperlink r:id="rId13" w:tgtFrame="_blank" w:history="1">
        <w:r w:rsidRPr="00D61249">
          <w:rPr>
            <w:rStyle w:val="normaltextrun"/>
            <w:rFonts w:ascii="Aptos" w:hAnsi="Aptos" w:cs="Segoe UI"/>
            <w:color w:val="467886"/>
            <w:u w:val="single"/>
          </w:rPr>
          <w:t>Long-Term Rail Strategy</w:t>
        </w:r>
      </w:hyperlink>
      <w:r w:rsidRPr="00D61249">
        <w:rPr>
          <w:rStyle w:val="normaltextrun"/>
          <w:rFonts w:ascii="Aptos" w:hAnsi="Aptos" w:cs="Segoe UI"/>
        </w:rPr>
        <w:t xml:space="preserve"> (LTRS) and </w:t>
      </w:r>
      <w:r w:rsidR="00054040">
        <w:rPr>
          <w:rStyle w:val="normaltextrun"/>
          <w:rFonts w:ascii="Aptos" w:hAnsi="Aptos" w:cs="Segoe UI"/>
        </w:rPr>
        <w:t xml:space="preserve">the design of </w:t>
      </w:r>
      <w:hyperlink r:id="rId14" w:history="1">
        <w:r w:rsidRPr="00054040">
          <w:rPr>
            <w:rStyle w:val="Hyperlink"/>
            <w:rFonts w:ascii="Aptos" w:hAnsi="Aptos" w:cs="Segoe UI"/>
          </w:rPr>
          <w:t>G</w:t>
        </w:r>
        <w:r w:rsidR="00054040" w:rsidRPr="00054040">
          <w:rPr>
            <w:rStyle w:val="Hyperlink"/>
            <w:rFonts w:ascii="Aptos" w:hAnsi="Aptos" w:cs="Segoe UI"/>
          </w:rPr>
          <w:t>reat British Railways</w:t>
        </w:r>
      </w:hyperlink>
      <w:r w:rsidR="00054040">
        <w:rPr>
          <w:rStyle w:val="normaltextrun"/>
          <w:rFonts w:ascii="Aptos" w:hAnsi="Aptos" w:cs="Segoe UI"/>
        </w:rPr>
        <w:t xml:space="preserve"> (GBR)</w:t>
      </w:r>
      <w:r w:rsidRPr="00D61249">
        <w:rPr>
          <w:rStyle w:val="normaltextrun"/>
          <w:rFonts w:ascii="Aptos" w:hAnsi="Aptos" w:cs="Segoe UI"/>
        </w:rPr>
        <w:t>, ensuring GBR business units and their mayoral partnerships are set up to engage, listen and respond to diverse needs at all levels of decision-making;</w:t>
      </w:r>
    </w:p>
    <w:p w14:paraId="16778A9A" w14:textId="77777777" w:rsidR="00D61249" w:rsidRPr="00D61249" w:rsidRDefault="00D61249" w:rsidP="00D61249">
      <w:pPr>
        <w:pStyle w:val="ListParagraph"/>
        <w:rPr>
          <w:rStyle w:val="eop"/>
        </w:rPr>
      </w:pPr>
    </w:p>
    <w:p w14:paraId="692F6C0D" w14:textId="6AA9FEA9" w:rsidR="00DE106E" w:rsidRPr="00D61249" w:rsidRDefault="00DE106E" w:rsidP="002D6CAF">
      <w:pPr>
        <w:pStyle w:val="ListParagraph"/>
        <w:numPr>
          <w:ilvl w:val="0"/>
          <w:numId w:val="2"/>
        </w:numPr>
      </w:pPr>
      <w:r w:rsidRPr="00D61249">
        <w:rPr>
          <w:rStyle w:val="normaltextrun"/>
          <w:rFonts w:ascii="Aptos" w:hAnsi="Aptos" w:cs="Segoe UI"/>
        </w:rPr>
        <w:t>Expressly recognise in the LTRS and GBR design the unique role of community rail (together with its community partners) in creating an inclusive, accessible railway, and ensure it has the right support, collaboration and routes to feed-in its insights and lived experience.</w:t>
      </w:r>
    </w:p>
    <w:p w14:paraId="5B5112E7" w14:textId="6877AA3D" w:rsidR="00DE106E" w:rsidRPr="00D61249" w:rsidRDefault="00DE106E" w:rsidP="00DE106E">
      <w:pPr>
        <w:rPr>
          <w:rFonts w:ascii="Segoe UI" w:hAnsi="Segoe UI"/>
          <w:sz w:val="20"/>
          <w:szCs w:val="20"/>
        </w:rPr>
      </w:pPr>
      <w:r w:rsidRPr="00D61249">
        <w:rPr>
          <w:rStyle w:val="normaltextrun"/>
          <w:rFonts w:ascii="Aptos" w:hAnsi="Aptos" w:cs="Segoe UI"/>
          <w:b/>
          <w:bCs/>
          <w:color w:val="0070C0"/>
          <w:sz w:val="24"/>
          <w:szCs w:val="24"/>
        </w:rPr>
        <w:t>Community rail’s role with accessibility and inclusion, and scope to develop this</w:t>
      </w:r>
    </w:p>
    <w:p w14:paraId="504EFC23" w14:textId="6103357E" w:rsidR="00DE106E" w:rsidRDefault="00DE106E" w:rsidP="00DE106E">
      <w:pPr>
        <w:rPr>
          <w:rFonts w:ascii="Segoe UI" w:hAnsi="Segoe UI"/>
          <w:sz w:val="18"/>
          <w:szCs w:val="18"/>
        </w:rPr>
      </w:pPr>
      <w:r>
        <w:rPr>
          <w:rStyle w:val="normaltextrun"/>
          <w:rFonts w:ascii="Aptos" w:hAnsi="Aptos" w:cs="Segoe UI"/>
        </w:rPr>
        <w:t>CRPs and station groups are uniquely embedded in their communities, and have a rich history of engaging marginalised groups, young people and the wider community, to break down travel barriers, improve access to opportunity, bring people together, and support inclusive economic development. Their work demonstrates how local engagement, including partnering with other community groups and charities, drawing on lived experience, and co-creating solutions at a hyper-local level, can improve accessibility, build confidence, and </w:t>
      </w:r>
      <w:proofErr w:type="gramStart"/>
      <w:r>
        <w:rPr>
          <w:rStyle w:val="normaltextrun"/>
          <w:rFonts w:ascii="Aptos" w:hAnsi="Aptos" w:cs="Segoe UI"/>
        </w:rPr>
        <w:t>open up</w:t>
      </w:r>
      <w:proofErr w:type="gramEnd"/>
      <w:r>
        <w:rPr>
          <w:rStyle w:val="normaltextrun"/>
          <w:rFonts w:ascii="Aptos" w:hAnsi="Aptos" w:cs="Segoe UI"/>
        </w:rPr>
        <w:t> rail, often transforming people’s lives and life opportunities.</w:t>
      </w:r>
    </w:p>
    <w:p w14:paraId="012BAADA" w14:textId="5327FDF6" w:rsidR="00DE106E" w:rsidRDefault="00DE106E" w:rsidP="00DE106E">
      <w:pPr>
        <w:rPr>
          <w:rFonts w:ascii="Segoe UI" w:hAnsi="Segoe UI"/>
          <w:sz w:val="18"/>
          <w:szCs w:val="18"/>
        </w:rPr>
      </w:pPr>
      <w:r>
        <w:rPr>
          <w:rStyle w:val="normaltextrun"/>
          <w:rFonts w:ascii="Aptos" w:hAnsi="Aptos" w:cs="Segoe UI"/>
        </w:rPr>
        <w:t>Community rail’s contribution is rooted in:</w:t>
      </w:r>
    </w:p>
    <w:p w14:paraId="03462266" w14:textId="22FA2E46" w:rsidR="00DE106E" w:rsidRPr="00D61249" w:rsidRDefault="00DE106E" w:rsidP="002D6CAF">
      <w:pPr>
        <w:pStyle w:val="ListParagraph"/>
        <w:numPr>
          <w:ilvl w:val="0"/>
          <w:numId w:val="3"/>
        </w:numPr>
        <w:rPr>
          <w:rStyle w:val="eop"/>
        </w:rPr>
      </w:pPr>
      <w:r w:rsidRPr="00D61249">
        <w:rPr>
          <w:rStyle w:val="normaltextrun"/>
          <w:rFonts w:ascii="Aptos" w:hAnsi="Aptos" w:cs="Segoe UI"/>
        </w:rPr>
        <w:t>Local insight into lived experience: identifying needs and barriers that may be overlooked otherwise, such as inaccessible paths, poor lighting, confusing layouts, or gaps in information;</w:t>
      </w:r>
    </w:p>
    <w:p w14:paraId="34A2552F" w14:textId="40A3059C" w:rsidR="00DE106E" w:rsidRPr="00D61249" w:rsidRDefault="00DE106E" w:rsidP="002D6CAF">
      <w:pPr>
        <w:pStyle w:val="ListParagraph"/>
        <w:numPr>
          <w:ilvl w:val="0"/>
          <w:numId w:val="3"/>
        </w:numPr>
        <w:rPr>
          <w:rStyle w:val="eop"/>
        </w:rPr>
      </w:pPr>
      <w:r w:rsidRPr="00D61249">
        <w:rPr>
          <w:rStyle w:val="normaltextrun"/>
          <w:rFonts w:ascii="Aptos" w:hAnsi="Aptos" w:cs="Segoe UI"/>
        </w:rPr>
        <w:t>Strong community relationships: working with a wide range of groups, including disabled people, older adults, young people, and those experiencing social exclusion;</w:t>
      </w:r>
    </w:p>
    <w:p w14:paraId="52AABEE7" w14:textId="25827DD8" w:rsidR="00DE106E" w:rsidRPr="00D61249" w:rsidRDefault="00DE106E" w:rsidP="002D6CAF">
      <w:pPr>
        <w:pStyle w:val="ListParagraph"/>
        <w:numPr>
          <w:ilvl w:val="0"/>
          <w:numId w:val="3"/>
        </w:numPr>
        <w:rPr>
          <w:rStyle w:val="eop"/>
        </w:rPr>
      </w:pPr>
      <w:r w:rsidRPr="00D61249">
        <w:rPr>
          <w:rStyle w:val="normaltextrun"/>
          <w:rFonts w:ascii="Aptos" w:hAnsi="Aptos" w:cs="Segoe UI"/>
        </w:rPr>
        <w:t>Practical, low-cost delivery, co-designed with local people: including station audits, accessibility improvements, and travel confidence programmes;</w:t>
      </w:r>
    </w:p>
    <w:p w14:paraId="7B6A98C4" w14:textId="6640B9A1" w:rsidR="00DE106E" w:rsidRDefault="00DE106E" w:rsidP="002D6CAF">
      <w:pPr>
        <w:pStyle w:val="ListParagraph"/>
        <w:numPr>
          <w:ilvl w:val="0"/>
          <w:numId w:val="3"/>
        </w:numPr>
      </w:pPr>
      <w:r w:rsidRPr="00D61249">
        <w:rPr>
          <w:rStyle w:val="normaltextrun"/>
          <w:rFonts w:ascii="Aptos" w:hAnsi="Aptos" w:cs="Segoe UI"/>
        </w:rPr>
        <w:t>A bridging role between communities and the rail industry: ensuring that community voices inform rail development and that opportunities are understood.</w:t>
      </w:r>
    </w:p>
    <w:p w14:paraId="0EF60513" w14:textId="77777777" w:rsidR="00D61249" w:rsidRDefault="00DE106E" w:rsidP="00DE106E">
      <w:pPr>
        <w:rPr>
          <w:rStyle w:val="normaltextrun"/>
          <w:rFonts w:ascii="Aptos" w:hAnsi="Aptos" w:cs="Segoe UI"/>
        </w:rPr>
      </w:pPr>
      <w:r>
        <w:rPr>
          <w:rStyle w:val="normaltextrun"/>
          <w:rFonts w:ascii="Aptos" w:hAnsi="Aptos" w:cs="Segoe UI"/>
        </w:rPr>
        <w:t xml:space="preserve">Community rail’s role is quite unique, using its position of trust within communities to build familiarity, confidence, and trust among people who may otherwise find rail travel overwhelming </w:t>
      </w:r>
    </w:p>
    <w:p w14:paraId="5DF35AEA" w14:textId="77777777" w:rsidR="00D61249" w:rsidRDefault="00D61249" w:rsidP="00DE106E">
      <w:pPr>
        <w:rPr>
          <w:rStyle w:val="normaltextrun"/>
          <w:rFonts w:ascii="Aptos" w:hAnsi="Aptos" w:cs="Segoe UI"/>
        </w:rPr>
      </w:pPr>
    </w:p>
    <w:p w14:paraId="43738E7D" w14:textId="03B3C92E" w:rsidR="00DE106E" w:rsidRDefault="00DE106E" w:rsidP="00DE106E">
      <w:pPr>
        <w:rPr>
          <w:rFonts w:ascii="Segoe UI" w:hAnsi="Segoe UI"/>
          <w:sz w:val="18"/>
          <w:szCs w:val="18"/>
        </w:rPr>
      </w:pPr>
      <w:r>
        <w:rPr>
          <w:rStyle w:val="normaltextrun"/>
          <w:rFonts w:ascii="Aptos" w:hAnsi="Aptos" w:cs="Segoe UI"/>
        </w:rPr>
        <w:t>or inaccessible, while (often simultaneously) generating local insights that can inform structural improvements, </w:t>
      </w:r>
      <w:r w:rsidR="00D61249">
        <w:rPr>
          <w:rStyle w:val="normaltextrun"/>
          <w:rFonts w:ascii="Aptos" w:hAnsi="Aptos" w:cs="Segoe UI"/>
        </w:rPr>
        <w:t>from station design and wayfinding</w:t>
      </w:r>
      <w:r>
        <w:rPr>
          <w:rStyle w:val="normaltextrun"/>
          <w:rFonts w:ascii="Aptos" w:hAnsi="Aptos" w:cs="Segoe UI"/>
        </w:rPr>
        <w:t> to passenger assistance and multi-</w:t>
      </w:r>
      <w:r w:rsidR="00D61249">
        <w:rPr>
          <w:rStyle w:val="normaltextrun"/>
          <w:rFonts w:ascii="Aptos" w:hAnsi="Aptos" w:cs="Segoe UI"/>
        </w:rPr>
        <w:t xml:space="preserve">modal </w:t>
      </w:r>
      <w:r>
        <w:rPr>
          <w:rStyle w:val="normaltextrun"/>
          <w:rFonts w:ascii="Aptos" w:hAnsi="Aptos" w:cs="Segoe UI"/>
        </w:rPr>
        <w:t>integration. Drawing on this grassroots presence, Community Rail Network offers policymakers a valuable evidence base spanning wide-ranging locations and activities, which can shape a more inclusive and accessible railway at a strategic level.  However, there is scope to further cement, embed and strengthen community rail’s work in this area, </w:t>
      </w:r>
      <w:proofErr w:type="gramStart"/>
      <w:r>
        <w:rPr>
          <w:rStyle w:val="normaltextrun"/>
          <w:rFonts w:ascii="Aptos" w:hAnsi="Aptos" w:cs="Segoe UI"/>
        </w:rPr>
        <w:t>in particular to</w:t>
      </w:r>
      <w:proofErr w:type="gramEnd"/>
      <w:r>
        <w:rPr>
          <w:rStyle w:val="normaltextrun"/>
          <w:rFonts w:ascii="Aptos" w:hAnsi="Aptos" w:cs="Segoe UI"/>
        </w:rPr>
        <w:t> improve the railway’s ability to draw on the insights and lived experience that emerge from this work. </w:t>
      </w:r>
    </w:p>
    <w:p w14:paraId="432E31D8" w14:textId="7465E29E" w:rsidR="00DE106E" w:rsidRDefault="00DE106E" w:rsidP="00DE106E">
      <w:pPr>
        <w:rPr>
          <w:rFonts w:ascii="Segoe UI" w:hAnsi="Segoe UI"/>
          <w:sz w:val="18"/>
          <w:szCs w:val="18"/>
        </w:rPr>
      </w:pPr>
      <w:r>
        <w:rPr>
          <w:rStyle w:val="normaltextrun"/>
          <w:rFonts w:ascii="Aptos" w:hAnsi="Aptos" w:cs="Segoe UI"/>
        </w:rPr>
        <w:t>This aligns strongly with transport policy goals at UK and devolved level. The</w:t>
      </w:r>
      <w:r w:rsidR="00D61249">
        <w:rPr>
          <w:rStyle w:val="normaltextrun"/>
          <w:rFonts w:ascii="Aptos" w:hAnsi="Aptos" w:cs="Segoe UI"/>
        </w:rPr>
        <w:t xml:space="preserve"> Government’s </w:t>
      </w:r>
      <w:hyperlink r:id="rId15" w:tgtFrame="_blank" w:history="1">
        <w:r>
          <w:rPr>
            <w:rStyle w:val="normaltextrun"/>
            <w:rFonts w:ascii="Aptos" w:hAnsi="Aptos" w:cs="Segoe UI"/>
            <w:color w:val="467886"/>
            <w:u w:val="single"/>
          </w:rPr>
          <w:t>Roadmap to an Accessible Railway</w:t>
        </w:r>
      </w:hyperlink>
      <w:r>
        <w:rPr>
          <w:rStyle w:val="normaltextrun"/>
          <w:rFonts w:ascii="Aptos" w:hAnsi="Aptos" w:cs="Segoe UI"/>
        </w:rPr>
        <w:t> seeks to accelerate accessibility improvements, framing accessibility as a core principle. It emphasises structural reform, cultural change, and measurable outcomes, with GBR positioned to deliver a more unified, passenger-centred system. Alongside this, the LTRS will establish a 30-year vision for the railway. Its </w:t>
      </w:r>
      <w:hyperlink r:id="rId16" w:tgtFrame="_blank" w:history="1">
        <w:r>
          <w:rPr>
            <w:rStyle w:val="normaltextrun"/>
            <w:rFonts w:ascii="Aptos" w:hAnsi="Aptos" w:cs="Segoe UI"/>
            <w:color w:val="467886"/>
            <w:u w:val="single"/>
          </w:rPr>
          <w:t>core objectives</w:t>
        </w:r>
      </w:hyperlink>
      <w:r>
        <w:rPr>
          <w:rStyle w:val="normaltextrun"/>
          <w:rFonts w:ascii="Aptos" w:hAnsi="Aptos" w:cs="Segoe UI"/>
        </w:rPr>
        <w:t xml:space="preserve"> include widening accessibility, reducing inequality and improving </w:t>
      </w:r>
      <w:r w:rsidR="00D61249">
        <w:rPr>
          <w:rStyle w:val="normaltextrun"/>
          <w:rFonts w:ascii="Aptos" w:hAnsi="Aptos" w:cs="Segoe UI"/>
        </w:rPr>
        <w:t xml:space="preserve">connectivity. </w:t>
      </w:r>
      <w:r>
        <w:rPr>
          <w:rStyle w:val="normaltextrun"/>
          <w:rFonts w:ascii="Aptos" w:hAnsi="Aptos" w:cs="Segoe UI"/>
        </w:rPr>
        <w:t xml:space="preserve">Delivering these ambitions requires not only national reform, but strong local </w:t>
      </w:r>
      <w:r w:rsidR="00D61249">
        <w:rPr>
          <w:rStyle w:val="normaltextrun"/>
          <w:rFonts w:ascii="Aptos" w:hAnsi="Aptos" w:cs="Segoe UI"/>
        </w:rPr>
        <w:t xml:space="preserve">insight, engagement </w:t>
      </w:r>
      <w:r>
        <w:rPr>
          <w:rStyle w:val="normaltextrun"/>
          <w:rFonts w:ascii="Aptos" w:hAnsi="Aptos" w:cs="Segoe UI"/>
        </w:rPr>
        <w:t>and opportunities for co-design.</w:t>
      </w:r>
    </w:p>
    <w:p w14:paraId="5E3AFC8A" w14:textId="0FAE30D1" w:rsidR="00DE106E" w:rsidRDefault="00DE106E" w:rsidP="00DE106E">
      <w:pPr>
        <w:rPr>
          <w:rFonts w:ascii="Segoe UI" w:hAnsi="Segoe UI"/>
          <w:sz w:val="18"/>
          <w:szCs w:val="18"/>
        </w:rPr>
      </w:pPr>
      <w:r>
        <w:rPr>
          <w:rStyle w:val="normaltextrun"/>
          <w:rFonts w:ascii="Aptos" w:hAnsi="Aptos" w:cs="Segoe UI"/>
        </w:rPr>
        <w:t xml:space="preserve">Improving rail accessibility is not a standalone issue: it directly supports wider national and regional priorities, including the UK Government’s missions and focuses for </w:t>
      </w:r>
      <w:r w:rsidR="00D61249">
        <w:rPr>
          <w:rStyle w:val="normaltextrun"/>
          <w:rFonts w:ascii="Aptos" w:hAnsi="Aptos" w:cs="Segoe UI"/>
        </w:rPr>
        <w:t xml:space="preserve">many mayoral and </w:t>
      </w:r>
      <w:r>
        <w:rPr>
          <w:rStyle w:val="normaltextrun"/>
          <w:rFonts w:ascii="Aptos" w:hAnsi="Aptos" w:cs="Segoe UI"/>
        </w:rPr>
        <w:t xml:space="preserve">combined authorities on inclusive economic growth and connectivity. Within this evolving policy landscape, community rail offers a practical, locally embedded mechanism to </w:t>
      </w:r>
      <w:r w:rsidR="00D61249">
        <w:rPr>
          <w:rStyle w:val="normaltextrun"/>
          <w:rFonts w:ascii="Aptos" w:hAnsi="Aptos" w:cs="Segoe UI"/>
        </w:rPr>
        <w:t xml:space="preserve">translate </w:t>
      </w:r>
      <w:r>
        <w:rPr>
          <w:rStyle w:val="normaltextrun"/>
          <w:rFonts w:ascii="Aptos" w:hAnsi="Aptos" w:cs="Segoe UI"/>
        </w:rPr>
        <w:t xml:space="preserve">crucial public policy goals ambitions into meaningful outcomes, for and with local </w:t>
      </w:r>
      <w:r w:rsidR="00D61249">
        <w:rPr>
          <w:rStyle w:val="normaltextrun"/>
          <w:rFonts w:ascii="Aptos" w:hAnsi="Aptos" w:cs="Segoe UI"/>
        </w:rPr>
        <w:t>communities.</w:t>
      </w:r>
    </w:p>
    <w:p w14:paraId="17F72881" w14:textId="28937780" w:rsidR="00DE106E" w:rsidRPr="00D61249" w:rsidRDefault="00DE106E" w:rsidP="00DE106E">
      <w:pPr>
        <w:rPr>
          <w:rFonts w:ascii="Segoe UI" w:hAnsi="Segoe UI"/>
          <w:sz w:val="20"/>
          <w:szCs w:val="20"/>
        </w:rPr>
      </w:pPr>
      <w:r w:rsidRPr="00D61249">
        <w:rPr>
          <w:rStyle w:val="normaltextrun"/>
          <w:rFonts w:ascii="Aptos" w:hAnsi="Aptos" w:cs="Segoe UI"/>
          <w:b/>
          <w:bCs/>
          <w:color w:val="0070C0"/>
          <w:sz w:val="24"/>
          <w:szCs w:val="24"/>
        </w:rPr>
        <w:t>Core recommendations for rail reform and GBR</w:t>
      </w:r>
    </w:p>
    <w:p w14:paraId="7FD9A5B1" w14:textId="245535A1" w:rsidR="00DE106E" w:rsidRDefault="00DE106E" w:rsidP="00DE106E">
      <w:pPr>
        <w:rPr>
          <w:rFonts w:ascii="Segoe UI" w:hAnsi="Segoe UI"/>
          <w:sz w:val="18"/>
          <w:szCs w:val="18"/>
        </w:rPr>
      </w:pPr>
      <w:r>
        <w:rPr>
          <w:rStyle w:val="normaltextrun"/>
          <w:rFonts w:ascii="Aptos" w:hAnsi="Aptos" w:cs="Segoe UI"/>
          <w:b/>
          <w:bCs/>
          <w:color w:val="4EA72E"/>
        </w:rPr>
        <w:t>1. Embed commitments to meaningful engagement with people with diverse lived experience within the LTRS and GBR design, ensuring GBR business units and their mayoral partnerships are set up to engage, listen and respond to diverse needs at all levels of decision-making. </w:t>
      </w:r>
      <w:r>
        <w:rPr>
          <w:rStyle w:val="scxw235846115"/>
          <w:rFonts w:ascii="Aptos" w:hAnsi="Aptos" w:cs="Segoe UI"/>
          <w:color w:val="4EA72E"/>
        </w:rPr>
        <w:t> </w:t>
      </w:r>
      <w:r>
        <w:rPr>
          <w:color w:val="4EA72E"/>
        </w:rPr>
        <w:br/>
      </w:r>
      <w:r>
        <w:rPr>
          <w:rStyle w:val="scxw235846115"/>
          <w:rFonts w:ascii="Aptos" w:hAnsi="Aptos" w:cs="Segoe UI"/>
        </w:rPr>
        <w:t> </w:t>
      </w:r>
      <w:r>
        <w:br/>
      </w:r>
      <w:r>
        <w:rPr>
          <w:rStyle w:val="normaltextrun"/>
          <w:rFonts w:ascii="Aptos" w:hAnsi="Aptos" w:cs="Segoe UI"/>
          <w:color w:val="000000"/>
        </w:rPr>
        <w:t>This should include:</w:t>
      </w:r>
    </w:p>
    <w:p w14:paraId="5BB6666B" w14:textId="1CFB7251" w:rsidR="00DE106E" w:rsidRPr="007B234F" w:rsidRDefault="00DE106E" w:rsidP="002D6CAF">
      <w:pPr>
        <w:pStyle w:val="ListParagraph"/>
        <w:numPr>
          <w:ilvl w:val="0"/>
          <w:numId w:val="4"/>
        </w:numPr>
        <w:rPr>
          <w:rStyle w:val="eop"/>
        </w:rPr>
      </w:pPr>
      <w:r w:rsidRPr="007B234F">
        <w:rPr>
          <w:rStyle w:val="normaltextrun"/>
          <w:rFonts w:ascii="Aptos" w:hAnsi="Aptos" w:cs="Segoe UI"/>
        </w:rPr>
        <w:t>Clear expectations for GBR (and other rail partners as relevant) for ongoing, meaningful engagement with marginalised groups and those who face </w:t>
      </w:r>
      <w:proofErr w:type="gramStart"/>
      <w:r w:rsidRPr="007B234F">
        <w:rPr>
          <w:rStyle w:val="normaltextrun"/>
          <w:rFonts w:ascii="Aptos" w:hAnsi="Aptos" w:cs="Segoe UI"/>
        </w:rPr>
        <w:t>particular barriers</w:t>
      </w:r>
      <w:proofErr w:type="gramEnd"/>
      <w:r w:rsidRPr="007B234F">
        <w:rPr>
          <w:rStyle w:val="normaltextrun"/>
          <w:rFonts w:ascii="Aptos" w:hAnsi="Aptos" w:cs="Segoe UI"/>
        </w:rPr>
        <w:t> to using rail, including disabled people and young people;</w:t>
      </w:r>
    </w:p>
    <w:p w14:paraId="7F83FF18" w14:textId="433FC951" w:rsidR="00DE106E" w:rsidRPr="007B234F" w:rsidRDefault="00DE106E" w:rsidP="002D6CAF">
      <w:pPr>
        <w:pStyle w:val="ListParagraph"/>
        <w:numPr>
          <w:ilvl w:val="0"/>
          <w:numId w:val="4"/>
        </w:numPr>
        <w:rPr>
          <w:rStyle w:val="eop"/>
        </w:rPr>
      </w:pPr>
      <w:r w:rsidRPr="007B234F">
        <w:rPr>
          <w:rStyle w:val="normaltextrun"/>
          <w:rFonts w:ascii="Aptos" w:hAnsi="Aptos" w:cs="Segoe UI"/>
        </w:rPr>
        <w:t>Consistent standards for engagement and co-design, moving beyond one-off consultation to continuous dialogue, feedback loops, and iteration;</w:t>
      </w:r>
    </w:p>
    <w:p w14:paraId="05DE2EF6" w14:textId="34D46D49" w:rsidR="00DE106E" w:rsidRPr="007B234F" w:rsidRDefault="00DE106E" w:rsidP="002D6CAF">
      <w:pPr>
        <w:pStyle w:val="ListParagraph"/>
        <w:numPr>
          <w:ilvl w:val="0"/>
          <w:numId w:val="4"/>
        </w:numPr>
        <w:rPr>
          <w:rStyle w:val="eop"/>
        </w:rPr>
      </w:pPr>
      <w:r w:rsidRPr="007B234F">
        <w:rPr>
          <w:rStyle w:val="normaltextrun"/>
          <w:rFonts w:ascii="Aptos" w:hAnsi="Aptos" w:cs="Segoe UI"/>
        </w:rPr>
        <w:t>Formal mechanisms at national, regional, and local level to ensure lived experience is embedded in decision-making;</w:t>
      </w:r>
    </w:p>
    <w:p w14:paraId="37BC54EE" w14:textId="16EEF671" w:rsidR="00DE106E" w:rsidRPr="007B234F" w:rsidRDefault="00DE106E" w:rsidP="002D6CAF">
      <w:pPr>
        <w:pStyle w:val="ListParagraph"/>
        <w:numPr>
          <w:ilvl w:val="0"/>
          <w:numId w:val="4"/>
        </w:numPr>
        <w:rPr>
          <w:rStyle w:val="eop"/>
        </w:rPr>
      </w:pPr>
      <w:r w:rsidRPr="007B234F">
        <w:rPr>
          <w:rStyle w:val="normaltextrun"/>
          <w:rFonts w:ascii="Aptos" w:hAnsi="Aptos" w:cs="Segoe UI"/>
        </w:rPr>
        <w:t>Stronger accountability, ensuring that insights gathered from engagement activity are demonstrably used to inform policy, investment, and operational decisions;</w:t>
      </w:r>
    </w:p>
    <w:p w14:paraId="4F1305D4" w14:textId="58B91B97" w:rsidR="00DE106E" w:rsidRDefault="00DE106E" w:rsidP="002D6CAF">
      <w:pPr>
        <w:pStyle w:val="ListParagraph"/>
        <w:numPr>
          <w:ilvl w:val="0"/>
          <w:numId w:val="4"/>
        </w:numPr>
      </w:pPr>
      <w:r w:rsidRPr="007B234F">
        <w:rPr>
          <w:rStyle w:val="normaltextrun"/>
          <w:rFonts w:ascii="Aptos" w:hAnsi="Aptos" w:cs="Segoe UI"/>
        </w:rPr>
        <w:t>Integration with wider policy priorities, ensuring accessibility is treated as a core outcome rather than a standalone issue.</w:t>
      </w:r>
    </w:p>
    <w:p w14:paraId="36BEB18C" w14:textId="77777777" w:rsidR="007B234F" w:rsidRDefault="00DE106E" w:rsidP="00DE106E">
      <w:pPr>
        <w:rPr>
          <w:rStyle w:val="normaltextrun"/>
          <w:rFonts w:ascii="Aptos" w:hAnsi="Aptos" w:cs="Segoe UI"/>
          <w:b/>
          <w:bCs/>
          <w:color w:val="4EA72E"/>
        </w:rPr>
      </w:pPr>
      <w:r>
        <w:rPr>
          <w:rStyle w:val="normaltextrun"/>
          <w:rFonts w:ascii="Aptos" w:hAnsi="Aptos" w:cs="Segoe UI"/>
          <w:b/>
          <w:bCs/>
          <w:color w:val="4EA72E"/>
        </w:rPr>
        <w:t xml:space="preserve">2. Expressly recognise in the LTRS and GBR design the unique role of community rail (together with its community partners) in creating an inclusive, accessible railway, and </w:t>
      </w:r>
    </w:p>
    <w:p w14:paraId="4D305A24" w14:textId="77777777" w:rsidR="007B234F" w:rsidRDefault="007B234F" w:rsidP="00DE106E">
      <w:pPr>
        <w:rPr>
          <w:rStyle w:val="normaltextrun"/>
          <w:rFonts w:ascii="Aptos" w:hAnsi="Aptos" w:cs="Segoe UI"/>
          <w:b/>
          <w:bCs/>
          <w:color w:val="4EA72E"/>
        </w:rPr>
      </w:pPr>
    </w:p>
    <w:p w14:paraId="1B1985C7" w14:textId="77777777" w:rsidR="007B234F" w:rsidRDefault="007B234F" w:rsidP="00DE106E">
      <w:pPr>
        <w:rPr>
          <w:rStyle w:val="normaltextrun"/>
          <w:rFonts w:ascii="Aptos" w:hAnsi="Aptos" w:cs="Segoe UI"/>
          <w:b/>
          <w:bCs/>
          <w:color w:val="4EA72E"/>
        </w:rPr>
      </w:pPr>
    </w:p>
    <w:p w14:paraId="27D367EA" w14:textId="227B3668" w:rsidR="00DE106E" w:rsidRDefault="00DE106E" w:rsidP="00DE106E">
      <w:pPr>
        <w:rPr>
          <w:rFonts w:ascii="Segoe UI" w:hAnsi="Segoe UI"/>
          <w:sz w:val="18"/>
          <w:szCs w:val="18"/>
        </w:rPr>
      </w:pPr>
      <w:r>
        <w:rPr>
          <w:rStyle w:val="normaltextrun"/>
          <w:rFonts w:ascii="Aptos" w:hAnsi="Aptos" w:cs="Segoe UI"/>
          <w:b/>
          <w:bCs/>
          <w:color w:val="4EA72E"/>
        </w:rPr>
        <w:t>ensure it has the support, collaboration and routes to feed-in its insights and lived experience.</w:t>
      </w:r>
    </w:p>
    <w:p w14:paraId="744643F0" w14:textId="6BE2E588" w:rsidR="00DE106E" w:rsidRDefault="00DE106E" w:rsidP="00DE106E">
      <w:pPr>
        <w:rPr>
          <w:rFonts w:ascii="Segoe UI" w:hAnsi="Segoe UI"/>
          <w:sz w:val="18"/>
          <w:szCs w:val="18"/>
        </w:rPr>
      </w:pPr>
      <w:r>
        <w:rPr>
          <w:rStyle w:val="normaltextrun"/>
          <w:rFonts w:ascii="Aptos" w:hAnsi="Aptos" w:cs="Segoe UI"/>
          <w:color w:val="000000"/>
        </w:rPr>
        <w:t>This should enable community rail to:</w:t>
      </w:r>
    </w:p>
    <w:p w14:paraId="46A9366A" w14:textId="5BBEE976" w:rsidR="00DE106E" w:rsidRPr="007B234F" w:rsidRDefault="00DE106E" w:rsidP="002D6CAF">
      <w:pPr>
        <w:pStyle w:val="ListParagraph"/>
        <w:numPr>
          <w:ilvl w:val="0"/>
          <w:numId w:val="5"/>
        </w:numPr>
        <w:rPr>
          <w:rStyle w:val="eop"/>
        </w:rPr>
      </w:pPr>
      <w:r w:rsidRPr="007B234F">
        <w:rPr>
          <w:rStyle w:val="normaltextrun"/>
          <w:rFonts w:ascii="Aptos" w:hAnsi="Aptos" w:cs="Segoe UI"/>
        </w:rPr>
        <w:t>Empower, hear from, and amplify the voices of people with diverse lived experience, using its position of trust and community relationships to engage groups who are less likely to be able to access rail and have a voice in their communities;</w:t>
      </w:r>
    </w:p>
    <w:p w14:paraId="64994D75" w14:textId="7D436E30" w:rsidR="00DE106E" w:rsidRPr="007B234F" w:rsidRDefault="00DE106E" w:rsidP="002D6CAF">
      <w:pPr>
        <w:pStyle w:val="ListParagraph"/>
        <w:numPr>
          <w:ilvl w:val="0"/>
          <w:numId w:val="5"/>
        </w:numPr>
        <w:rPr>
          <w:rStyle w:val="eop"/>
        </w:rPr>
      </w:pPr>
      <w:r w:rsidRPr="007B234F">
        <w:rPr>
          <w:rStyle w:val="normaltextrun"/>
          <w:rFonts w:ascii="Aptos" w:hAnsi="Aptos" w:cs="Segoe UI"/>
        </w:rPr>
        <w:t>Advise, support, and feed into railway partners on accessibility and inclusion improvements, providing ongoing, </w:t>
      </w:r>
      <w:proofErr w:type="gramStart"/>
      <w:r w:rsidRPr="007B234F">
        <w:rPr>
          <w:rStyle w:val="normaltextrun"/>
          <w:rFonts w:ascii="Aptos" w:hAnsi="Aptos" w:cs="Segoe UI"/>
        </w:rPr>
        <w:t>locally-grounded</w:t>
      </w:r>
      <w:proofErr w:type="gramEnd"/>
      <w:r w:rsidRPr="007B234F">
        <w:rPr>
          <w:rStyle w:val="normaltextrun"/>
          <w:rFonts w:ascii="Aptos" w:hAnsi="Aptos" w:cs="Segoe UI"/>
        </w:rPr>
        <w:t> insight, identifying hyper-local issues, and advancing solutions;</w:t>
      </w:r>
    </w:p>
    <w:p w14:paraId="683D703F" w14:textId="1E2CB171" w:rsidR="00DE106E" w:rsidRPr="007B234F" w:rsidRDefault="00DE106E" w:rsidP="002D6CAF">
      <w:pPr>
        <w:pStyle w:val="ListParagraph"/>
        <w:numPr>
          <w:ilvl w:val="0"/>
          <w:numId w:val="5"/>
        </w:numPr>
        <w:rPr>
          <w:rStyle w:val="eop"/>
        </w:rPr>
      </w:pPr>
      <w:r w:rsidRPr="007B234F">
        <w:rPr>
          <w:rStyle w:val="normaltextrun"/>
          <w:rFonts w:ascii="Aptos" w:hAnsi="Aptos" w:cs="Segoe UI"/>
        </w:rPr>
        <w:t>Overcome perceived and socio-cultural barriers directly through building rail confidence, especially among marginalised groups and young people;</w:t>
      </w:r>
    </w:p>
    <w:p w14:paraId="18080C90" w14:textId="1743104A" w:rsidR="00DE106E" w:rsidRDefault="00DE106E" w:rsidP="002D6CAF">
      <w:pPr>
        <w:pStyle w:val="ListParagraph"/>
        <w:numPr>
          <w:ilvl w:val="0"/>
          <w:numId w:val="5"/>
        </w:numPr>
      </w:pPr>
      <w:r w:rsidRPr="007B234F">
        <w:rPr>
          <w:rStyle w:val="normaltextrun"/>
          <w:rFonts w:ascii="Aptos" w:hAnsi="Aptos" w:cs="Segoe UI"/>
        </w:rPr>
        <w:t>Spearhead and deliver co-designed accessibility improvements at a local level.</w:t>
      </w:r>
    </w:p>
    <w:p w14:paraId="07D6A477" w14:textId="13741BC2" w:rsidR="00DE106E" w:rsidRDefault="00DE106E" w:rsidP="00DE106E">
      <w:pPr>
        <w:rPr>
          <w:rFonts w:ascii="Segoe UI" w:hAnsi="Segoe UI"/>
          <w:sz w:val="18"/>
          <w:szCs w:val="18"/>
        </w:rPr>
      </w:pPr>
      <w:r>
        <w:rPr>
          <w:rStyle w:val="normaltextrun"/>
          <w:rFonts w:ascii="Aptos" w:hAnsi="Aptos" w:cs="Segoe UI"/>
          <w:b/>
          <w:bCs/>
        </w:rPr>
        <w:t>See also our policy position statement on </w:t>
      </w:r>
      <w:hyperlink r:id="rId17" w:history="1">
        <w:r w:rsidR="00054040" w:rsidRPr="005D2EE9">
          <w:rPr>
            <w:rStyle w:val="Hyperlink"/>
            <w:rFonts w:ascii="Aptos" w:hAnsi="Aptos" w:cs="Segoe UI"/>
            <w:b/>
            <w:bCs/>
          </w:rPr>
          <w:t>community rail support and recognition</w:t>
        </w:r>
      </w:hyperlink>
      <w:r>
        <w:rPr>
          <w:rStyle w:val="normaltextrun"/>
          <w:rFonts w:ascii="Aptos" w:hAnsi="Aptos" w:cs="Segoe UI"/>
          <w:b/>
          <w:bCs/>
        </w:rPr>
        <w:t>, which is also critical to community rail playing an ongoing and enhanced role.</w:t>
      </w:r>
    </w:p>
    <w:p w14:paraId="50702CE4" w14:textId="02D4A527" w:rsidR="00DE106E" w:rsidRPr="007B234F" w:rsidRDefault="00DE106E" w:rsidP="00DE106E">
      <w:pPr>
        <w:rPr>
          <w:rFonts w:ascii="Segoe UI" w:hAnsi="Segoe UI"/>
          <w:sz w:val="20"/>
          <w:szCs w:val="20"/>
        </w:rPr>
      </w:pPr>
      <w:r w:rsidRPr="007B234F">
        <w:rPr>
          <w:rStyle w:val="normaltextrun"/>
          <w:rFonts w:ascii="Aptos" w:hAnsi="Aptos" w:cs="Segoe UI"/>
          <w:b/>
          <w:bCs/>
          <w:color w:val="0070C0"/>
          <w:sz w:val="24"/>
          <w:szCs w:val="24"/>
        </w:rPr>
        <w:t>What success looks like</w:t>
      </w:r>
    </w:p>
    <w:p w14:paraId="7A77017D" w14:textId="02F73B5F" w:rsidR="00DE106E" w:rsidRDefault="00DE106E" w:rsidP="00DE106E">
      <w:pPr>
        <w:rPr>
          <w:rFonts w:ascii="Segoe UI" w:hAnsi="Segoe UI"/>
          <w:sz w:val="18"/>
          <w:szCs w:val="18"/>
        </w:rPr>
      </w:pPr>
      <w:r>
        <w:rPr>
          <w:rStyle w:val="normaltextrun"/>
          <w:rFonts w:ascii="Aptos" w:hAnsi="Aptos" w:cs="Segoe UI"/>
        </w:rPr>
        <w:t>Delivering these recommendations would create a railway that is:</w:t>
      </w:r>
    </w:p>
    <w:p w14:paraId="4281105F" w14:textId="277C2FC0" w:rsidR="00DE106E" w:rsidRPr="007B234F" w:rsidRDefault="00DE106E" w:rsidP="002D6CAF">
      <w:pPr>
        <w:pStyle w:val="ListParagraph"/>
        <w:numPr>
          <w:ilvl w:val="0"/>
          <w:numId w:val="6"/>
        </w:numPr>
        <w:rPr>
          <w:rStyle w:val="eop"/>
        </w:rPr>
      </w:pPr>
      <w:r w:rsidRPr="007B234F">
        <w:rPr>
          <w:rStyle w:val="normaltextrun"/>
          <w:rFonts w:ascii="Aptos" w:hAnsi="Aptos" w:cs="Segoe UI"/>
        </w:rPr>
        <w:t>Inclusive by design, with accessibility embedded from the outse</w:t>
      </w:r>
      <w:r w:rsidR="007B234F">
        <w:rPr>
          <w:rStyle w:val="normaltextrun"/>
          <w:rFonts w:ascii="Aptos" w:hAnsi="Aptos" w:cs="Segoe UI"/>
        </w:rPr>
        <w:t>t;</w:t>
      </w:r>
    </w:p>
    <w:p w14:paraId="6C5DDF01" w14:textId="69570E7B" w:rsidR="00DE106E" w:rsidRPr="007B234F" w:rsidRDefault="00DE106E" w:rsidP="002D6CAF">
      <w:pPr>
        <w:pStyle w:val="ListParagraph"/>
        <w:numPr>
          <w:ilvl w:val="0"/>
          <w:numId w:val="6"/>
        </w:numPr>
        <w:rPr>
          <w:rStyle w:val="normaltextrun"/>
        </w:rPr>
      </w:pPr>
      <w:r w:rsidRPr="007B234F">
        <w:rPr>
          <w:rStyle w:val="normaltextrun"/>
          <w:rFonts w:ascii="Aptos" w:hAnsi="Aptos" w:cs="Segoe UI"/>
        </w:rPr>
        <w:t>Informed by lived experience, ensuring solutions reflect real need</w:t>
      </w:r>
      <w:r w:rsidR="007B234F">
        <w:rPr>
          <w:rStyle w:val="normaltextrun"/>
          <w:rFonts w:ascii="Aptos" w:hAnsi="Aptos" w:cs="Segoe UI"/>
        </w:rPr>
        <w:t>s;</w:t>
      </w:r>
    </w:p>
    <w:p w14:paraId="318F8FDC" w14:textId="77777777" w:rsidR="007B234F" w:rsidRPr="007B234F" w:rsidRDefault="00DE106E" w:rsidP="002D6CAF">
      <w:pPr>
        <w:pStyle w:val="ListParagraph"/>
        <w:numPr>
          <w:ilvl w:val="0"/>
          <w:numId w:val="6"/>
        </w:numPr>
        <w:rPr>
          <w:rStyle w:val="normaltextrun"/>
        </w:rPr>
      </w:pPr>
      <w:r w:rsidRPr="007B234F">
        <w:rPr>
          <w:rStyle w:val="normaltextrun"/>
          <w:rFonts w:ascii="Aptos" w:hAnsi="Aptos" w:cs="Segoe UI"/>
        </w:rPr>
        <w:t>Locally responsive, with improvements shaped by community insigh</w:t>
      </w:r>
      <w:r w:rsidR="007B234F">
        <w:rPr>
          <w:rStyle w:val="normaltextrun"/>
          <w:rFonts w:ascii="Aptos" w:hAnsi="Aptos" w:cs="Segoe UI"/>
        </w:rPr>
        <w:t>t;</w:t>
      </w:r>
    </w:p>
    <w:p w14:paraId="26D05241" w14:textId="1515F633" w:rsidR="00DE106E" w:rsidRDefault="00DE106E" w:rsidP="002D6CAF">
      <w:pPr>
        <w:pStyle w:val="ListParagraph"/>
        <w:numPr>
          <w:ilvl w:val="0"/>
          <w:numId w:val="6"/>
        </w:numPr>
      </w:pPr>
      <w:r w:rsidRPr="007B234F">
        <w:rPr>
          <w:rStyle w:val="normaltextrun"/>
          <w:rFonts w:ascii="Aptos" w:hAnsi="Aptos" w:cs="Segoe UI"/>
        </w:rPr>
        <w:t>More widely used, with increased confidence among underrepresented group</w:t>
      </w:r>
      <w:r w:rsidR="007B234F">
        <w:rPr>
          <w:rStyle w:val="normaltextrun"/>
          <w:rFonts w:ascii="Aptos" w:hAnsi="Aptos" w:cs="Segoe UI"/>
        </w:rPr>
        <w:t>s.</w:t>
      </w:r>
    </w:p>
    <w:p w14:paraId="20F0577D" w14:textId="0692C0F2" w:rsidR="00DE106E" w:rsidRDefault="00DE106E" w:rsidP="00DE106E">
      <w:pPr>
        <w:rPr>
          <w:rFonts w:ascii="Segoe UI" w:hAnsi="Segoe UI"/>
          <w:sz w:val="18"/>
          <w:szCs w:val="18"/>
        </w:rPr>
      </w:pPr>
      <w:r>
        <w:rPr>
          <w:rStyle w:val="normaltextrun"/>
          <w:rFonts w:ascii="Aptos" w:hAnsi="Aptos" w:cs="Segoe UI"/>
        </w:rPr>
        <w:t>Ultimately, it would ensure that rail plays a full role in supporting inclusive growth and improving quality of life across communities.</w:t>
      </w:r>
    </w:p>
    <w:p w14:paraId="52F817E6" w14:textId="06D8BCCD" w:rsidR="00DE106E" w:rsidRPr="007B234F" w:rsidRDefault="00DE106E" w:rsidP="00DE106E">
      <w:pPr>
        <w:rPr>
          <w:rFonts w:ascii="Segoe UI" w:hAnsi="Segoe UI"/>
          <w:sz w:val="20"/>
          <w:szCs w:val="20"/>
        </w:rPr>
      </w:pPr>
      <w:r w:rsidRPr="007B234F">
        <w:rPr>
          <w:rStyle w:val="normaltextrun"/>
          <w:rFonts w:ascii="Aptos" w:hAnsi="Aptos" w:cs="Segoe UI"/>
          <w:b/>
          <w:bCs/>
          <w:color w:val="0070C0"/>
          <w:sz w:val="24"/>
          <w:szCs w:val="24"/>
        </w:rPr>
        <w:t>Our offer</w:t>
      </w:r>
    </w:p>
    <w:p w14:paraId="12B9A654" w14:textId="172FD2D8" w:rsidR="00DE106E" w:rsidRDefault="00DE106E" w:rsidP="00DE106E">
      <w:pPr>
        <w:rPr>
          <w:rFonts w:ascii="Segoe UI" w:hAnsi="Segoe UI"/>
          <w:sz w:val="18"/>
          <w:szCs w:val="18"/>
        </w:rPr>
      </w:pPr>
      <w:r>
        <w:rPr>
          <w:rStyle w:val="normaltextrun"/>
          <w:rFonts w:ascii="Aptos" w:hAnsi="Aptos" w:cs="Segoe UI"/>
        </w:rPr>
        <w:t>Community Rail Network is ready to work with government, train operators, DFTO, the future GBR as it’s set up, as well as mayors, local authorities and other decision-makers, to maximise the social, economic and environmental value of railways and stations.</w:t>
      </w:r>
    </w:p>
    <w:p w14:paraId="772E9AD6" w14:textId="20B862D7" w:rsidR="00DE106E" w:rsidRDefault="00DE106E" w:rsidP="00DE106E">
      <w:pPr>
        <w:rPr>
          <w:rStyle w:val="eop"/>
          <w:rFonts w:ascii="Aptos" w:hAnsi="Aptos" w:cs="Segoe UI"/>
          <w:bdr w:val="none" w:sz="0" w:space="0" w:color="auto" w:frame="1"/>
          <w:shd w:val="clear" w:color="auto" w:fill="C6C6C6"/>
        </w:rPr>
      </w:pPr>
      <w:r>
        <w:rPr>
          <w:rStyle w:val="normaltextrun"/>
          <w:rFonts w:ascii="Aptos" w:hAnsi="Aptos" w:cs="Segoe UI"/>
        </w:rPr>
        <w:t>We can:</w:t>
      </w:r>
    </w:p>
    <w:p w14:paraId="51F6F808" w14:textId="51B69A13" w:rsidR="00DE106E" w:rsidRPr="00C6735A" w:rsidRDefault="00DE106E" w:rsidP="002D6CAF">
      <w:pPr>
        <w:pStyle w:val="ListParagraph"/>
        <w:numPr>
          <w:ilvl w:val="0"/>
          <w:numId w:val="7"/>
        </w:numPr>
        <w:rPr>
          <w:rStyle w:val="eop"/>
          <w:rFonts w:ascii="Segoe UI" w:hAnsi="Segoe UI"/>
          <w:sz w:val="18"/>
          <w:szCs w:val="18"/>
        </w:rPr>
      </w:pPr>
      <w:r w:rsidRPr="00C6735A">
        <w:rPr>
          <w:rStyle w:val="normaltextrun"/>
          <w:rFonts w:ascii="Aptos" w:hAnsi="Aptos" w:cs="Segoe UI"/>
        </w:rPr>
        <w:t>Offer strategic insights and advice through the process of rail reform, and on an ongoing basis;</w:t>
      </w:r>
    </w:p>
    <w:p w14:paraId="0A962127" w14:textId="1DE549EB" w:rsidR="00DE106E" w:rsidRPr="00C6735A" w:rsidRDefault="00DE106E" w:rsidP="002D6CAF">
      <w:pPr>
        <w:pStyle w:val="ListParagraph"/>
        <w:numPr>
          <w:ilvl w:val="0"/>
          <w:numId w:val="7"/>
        </w:numPr>
        <w:rPr>
          <w:rStyle w:val="normaltextrun"/>
          <w:rFonts w:ascii="Segoe UI" w:hAnsi="Segoe UI"/>
          <w:sz w:val="18"/>
          <w:szCs w:val="18"/>
        </w:rPr>
      </w:pPr>
      <w:r w:rsidRPr="00C6735A">
        <w:rPr>
          <w:rStyle w:val="normaltextrun"/>
          <w:rFonts w:ascii="Aptos" w:hAnsi="Aptos" w:cs="Segoe UI"/>
        </w:rPr>
        <w:t>Provide further evidence and practical examples; see our reports on </w:t>
      </w:r>
      <w:hyperlink r:id="rId18" w:tgtFrame="_blank" w:history="1">
        <w:r w:rsidRPr="00C6735A">
          <w:rPr>
            <w:rStyle w:val="normaltextrun"/>
            <w:rFonts w:ascii="Aptos" w:hAnsi="Aptos" w:cs="Segoe UI"/>
            <w:color w:val="467886"/>
            <w:u w:val="single"/>
          </w:rPr>
          <w:t>placemaking and local identity</w:t>
        </w:r>
      </w:hyperlink>
      <w:r w:rsidRPr="00C6735A">
        <w:rPr>
          <w:rStyle w:val="normaltextrun"/>
          <w:rFonts w:ascii="Aptos" w:hAnsi="Aptos" w:cs="Segoe UI"/>
        </w:rPr>
        <w:t>, </w:t>
      </w:r>
      <w:hyperlink r:id="rId19" w:tgtFrame="_blank" w:history="1">
        <w:r w:rsidRPr="00C6735A">
          <w:rPr>
            <w:rStyle w:val="normaltextrun"/>
            <w:rFonts w:ascii="Aptos" w:hAnsi="Aptos" w:cs="Segoe UI"/>
            <w:color w:val="467886"/>
            <w:u w:val="single"/>
          </w:rPr>
          <w:t>inclusive and accessible travel</w:t>
        </w:r>
      </w:hyperlink>
      <w:r w:rsidRPr="00C6735A">
        <w:rPr>
          <w:rStyle w:val="normaltextrun"/>
          <w:rFonts w:ascii="Aptos" w:hAnsi="Aptos" w:cs="Segoe UI"/>
        </w:rPr>
        <w:t> and </w:t>
      </w:r>
      <w:hyperlink r:id="rId20" w:tgtFrame="_blank" w:history="1">
        <w:r w:rsidR="00502AFE">
          <w:rPr>
            <w:rStyle w:val="normaltextrun"/>
            <w:rFonts w:ascii="Aptos" w:hAnsi="Aptos" w:cs="Segoe UI"/>
            <w:color w:val="467886"/>
            <w:u w:val="single"/>
          </w:rPr>
          <w:t>C</w:t>
        </w:r>
        <w:r w:rsidRPr="00C6735A">
          <w:rPr>
            <w:rStyle w:val="normaltextrun"/>
            <w:rFonts w:ascii="Aptos" w:hAnsi="Aptos" w:cs="Segoe UI"/>
            <w:color w:val="467886"/>
            <w:u w:val="single"/>
          </w:rPr>
          <w:t>onnected </w:t>
        </w:r>
        <w:r w:rsidR="00502AFE">
          <w:rPr>
            <w:rStyle w:val="normaltextrun"/>
            <w:rFonts w:ascii="Aptos" w:hAnsi="Aptos" w:cs="Segoe UI"/>
            <w:color w:val="467886"/>
            <w:u w:val="single"/>
          </w:rPr>
          <w:t>S</w:t>
        </w:r>
        <w:r w:rsidRPr="00C6735A">
          <w:rPr>
            <w:rStyle w:val="normaltextrun"/>
            <w:rFonts w:ascii="Aptos" w:hAnsi="Aptos" w:cs="Segoe UI"/>
            <w:color w:val="467886"/>
            <w:u w:val="single"/>
          </w:rPr>
          <w:t>tations</w:t>
        </w:r>
      </w:hyperlink>
      <w:r w:rsidRPr="00C6735A">
        <w:rPr>
          <w:rStyle w:val="normaltextrun"/>
          <w:rFonts w:ascii="Aptos" w:hAnsi="Aptos" w:cs="Segoe UI"/>
        </w:rPr>
        <w:t xml:space="preserve">, and project reports </w:t>
      </w:r>
      <w:r w:rsidR="00502AFE">
        <w:rPr>
          <w:rStyle w:val="normaltextrun"/>
          <w:rFonts w:ascii="Aptos" w:hAnsi="Aptos" w:cs="Segoe UI"/>
        </w:rPr>
        <w:t>including</w:t>
      </w:r>
      <w:r w:rsidR="00054040">
        <w:rPr>
          <w:rStyle w:val="normaltextrun"/>
          <w:rFonts w:ascii="Aptos" w:hAnsi="Aptos" w:cs="Segoe UI"/>
        </w:rPr>
        <w:t xml:space="preserve"> </w:t>
      </w:r>
      <w:hyperlink r:id="rId21" w:history="1">
        <w:r w:rsidR="00054040" w:rsidRPr="00054040">
          <w:rPr>
            <w:rStyle w:val="Hyperlink"/>
            <w:rFonts w:ascii="Aptos" w:hAnsi="Aptos" w:cs="Segoe UI"/>
          </w:rPr>
          <w:t>On Track for Inclusive Train Travel</w:t>
        </w:r>
      </w:hyperlink>
      <w:r w:rsidR="00054040">
        <w:rPr>
          <w:rStyle w:val="normaltextrun"/>
          <w:rFonts w:ascii="Aptos" w:hAnsi="Aptos" w:cs="Segoe UI"/>
        </w:rPr>
        <w:t xml:space="preserve">, </w:t>
      </w:r>
      <w:hyperlink r:id="rId22" w:history="1">
        <w:r w:rsidR="00054040" w:rsidRPr="00054040">
          <w:rPr>
            <w:rStyle w:val="Hyperlink"/>
            <w:rFonts w:ascii="Aptos" w:hAnsi="Aptos" w:cs="Segoe UI"/>
          </w:rPr>
          <w:t>Travelling with Confidence</w:t>
        </w:r>
      </w:hyperlink>
      <w:r w:rsidR="00054040">
        <w:rPr>
          <w:rStyle w:val="normaltextrun"/>
          <w:rFonts w:ascii="Aptos" w:hAnsi="Aptos" w:cs="Segoe UI"/>
        </w:rPr>
        <w:t xml:space="preserve"> (empowering disabled people), and </w:t>
      </w:r>
      <w:hyperlink r:id="rId23" w:history="1">
        <w:r w:rsidR="00054040" w:rsidRPr="00054040">
          <w:rPr>
            <w:rStyle w:val="Hyperlink"/>
            <w:rFonts w:ascii="Aptos" w:hAnsi="Aptos" w:cs="Segoe UI"/>
          </w:rPr>
          <w:t>Tackling Loneliness with Transport</w:t>
        </w:r>
      </w:hyperlink>
      <w:r w:rsidR="00054040">
        <w:rPr>
          <w:rStyle w:val="normaltextrun"/>
          <w:rFonts w:ascii="Aptos" w:hAnsi="Aptos" w:cs="Segoe UI"/>
        </w:rPr>
        <w:t xml:space="preserve"> (engaging young people);</w:t>
      </w:r>
      <w:r w:rsidRPr="00C6735A">
        <w:rPr>
          <w:rStyle w:val="normaltextrun"/>
          <w:rFonts w:ascii="Aptos" w:hAnsi="Aptos" w:cs="Segoe UI"/>
        </w:rPr>
        <w:t> </w:t>
      </w:r>
    </w:p>
    <w:p w14:paraId="3C828B44" w14:textId="482F1843" w:rsidR="00DE106E" w:rsidRPr="00C6735A" w:rsidRDefault="00DE106E" w:rsidP="002D6CAF">
      <w:pPr>
        <w:pStyle w:val="ListParagraph"/>
        <w:numPr>
          <w:ilvl w:val="0"/>
          <w:numId w:val="7"/>
        </w:numPr>
        <w:rPr>
          <w:rStyle w:val="eop"/>
          <w:rFonts w:ascii="Segoe UI" w:hAnsi="Segoe UI"/>
          <w:sz w:val="18"/>
          <w:szCs w:val="18"/>
        </w:rPr>
      </w:pPr>
      <w:r w:rsidRPr="00C6735A">
        <w:rPr>
          <w:rStyle w:val="normaltextrun"/>
          <w:rFonts w:ascii="Aptos" w:hAnsi="Aptos" w:cs="Segoe UI"/>
        </w:rPr>
        <w:t>Facilitate connections and discussions with CRPs and station groups across Britain;</w:t>
      </w:r>
    </w:p>
    <w:p w14:paraId="76EF2198" w14:textId="15532ED3" w:rsidR="00DE106E" w:rsidRPr="00C6735A" w:rsidRDefault="00DE106E" w:rsidP="002D6CAF">
      <w:pPr>
        <w:pStyle w:val="ListParagraph"/>
        <w:numPr>
          <w:ilvl w:val="0"/>
          <w:numId w:val="7"/>
        </w:numPr>
        <w:rPr>
          <w:rFonts w:ascii="Segoe UI" w:hAnsi="Segoe UI"/>
          <w:sz w:val="18"/>
          <w:szCs w:val="18"/>
        </w:rPr>
      </w:pPr>
      <w:r w:rsidRPr="00C6735A">
        <w:rPr>
          <w:rStyle w:val="normaltextrun"/>
          <w:rFonts w:ascii="Aptos" w:hAnsi="Aptos" w:cs="Segoe UI"/>
        </w:rPr>
        <w:t>Support and advise on the design and delivery of accessibility and</w:t>
      </w:r>
      <w:r w:rsidR="00C6735A">
        <w:rPr>
          <w:rStyle w:val="normaltextrun"/>
          <w:rFonts w:ascii="Aptos" w:hAnsi="Aptos" w:cs="Segoe UI"/>
        </w:rPr>
        <w:t xml:space="preserve"> inclusion strategies, </w:t>
      </w:r>
      <w:r w:rsidRPr="00C6735A">
        <w:rPr>
          <w:rStyle w:val="normaltextrun"/>
          <w:rFonts w:ascii="Aptos" w:hAnsi="Aptos" w:cs="Segoe UI"/>
        </w:rPr>
        <w:t>processes and ways of working.</w:t>
      </w:r>
    </w:p>
    <w:p w14:paraId="4EE8C5EB" w14:textId="3338165E" w:rsidR="00DE106E" w:rsidRDefault="00DE106E" w:rsidP="00DE106E">
      <w:pPr>
        <w:rPr>
          <w:rFonts w:ascii="Segoe UI" w:hAnsi="Segoe UI"/>
          <w:sz w:val="18"/>
          <w:szCs w:val="18"/>
        </w:rPr>
      </w:pPr>
      <w:r>
        <w:rPr>
          <w:rStyle w:val="normaltextrun"/>
          <w:rFonts w:ascii="Aptos" w:hAnsi="Aptos" w:cs="Segoe UI"/>
          <w:b/>
          <w:bCs/>
        </w:rPr>
        <w:t>For further information or to discuss these opportunities, please contact Rob Lowson, policy, research and resources officer, at </w:t>
      </w:r>
      <w:hyperlink r:id="rId24" w:tgtFrame="_blank" w:history="1">
        <w:r>
          <w:rPr>
            <w:rStyle w:val="normaltextrun"/>
            <w:rFonts w:ascii="Aptos" w:hAnsi="Aptos" w:cs="Segoe UI"/>
            <w:b/>
            <w:bCs/>
            <w:color w:val="467886"/>
            <w:u w:val="single"/>
          </w:rPr>
          <w:t>rob@communityrail.org.uk</w:t>
        </w:r>
      </w:hyperlink>
      <w:r>
        <w:rPr>
          <w:rStyle w:val="normaltextrun"/>
          <w:rFonts w:ascii="Aptos" w:hAnsi="Aptos" w:cs="Segoe UI"/>
          <w:b/>
          <w:bCs/>
        </w:rPr>
        <w:t> </w:t>
      </w:r>
    </w:p>
    <w:p w14:paraId="26B4F883" w14:textId="77777777" w:rsidR="00C6735A" w:rsidRDefault="00C6735A" w:rsidP="00DE106E">
      <w:pPr>
        <w:rPr>
          <w:rStyle w:val="eop"/>
          <w:rFonts w:ascii="Aptos" w:hAnsi="Aptos" w:cs="Segoe UI"/>
          <w:bdr w:val="none" w:sz="0" w:space="0" w:color="auto" w:frame="1"/>
          <w:shd w:val="clear" w:color="auto" w:fill="C6C6C6"/>
        </w:rPr>
      </w:pPr>
    </w:p>
    <w:p w14:paraId="1BE84FFC" w14:textId="07AE75C3" w:rsidR="00DE106E" w:rsidRPr="00C6735A" w:rsidRDefault="00DE106E" w:rsidP="00DE106E">
      <w:pPr>
        <w:rPr>
          <w:rFonts w:ascii="Segoe UI" w:hAnsi="Segoe UI"/>
          <w:sz w:val="20"/>
          <w:szCs w:val="20"/>
        </w:rPr>
      </w:pPr>
      <w:r w:rsidRPr="00C6735A">
        <w:rPr>
          <w:rStyle w:val="normaltextrun"/>
          <w:rFonts w:ascii="Aptos" w:hAnsi="Aptos" w:cs="Segoe UI"/>
          <w:b/>
          <w:bCs/>
          <w:color w:val="0070C0"/>
          <w:sz w:val="24"/>
          <w:szCs w:val="24"/>
        </w:rPr>
        <w:t>Appendix A: Typical accessibility and inclusion activities in community rail</w:t>
      </w:r>
    </w:p>
    <w:p w14:paraId="3A512959" w14:textId="72BD8C9A" w:rsidR="00DE106E" w:rsidRDefault="00DE106E" w:rsidP="00DE106E">
      <w:pPr>
        <w:rPr>
          <w:rStyle w:val="eop"/>
          <w:rFonts w:ascii="Aptos" w:hAnsi="Aptos" w:cs="Segoe UI"/>
          <w:bdr w:val="none" w:sz="0" w:space="0" w:color="auto" w:frame="1"/>
          <w:shd w:val="clear" w:color="auto" w:fill="C6C6C6"/>
        </w:rPr>
      </w:pPr>
      <w:r>
        <w:rPr>
          <w:rStyle w:val="normaltextrun"/>
          <w:rFonts w:ascii="Aptos" w:hAnsi="Aptos" w:cs="Segoe UI"/>
        </w:rPr>
        <w:t xml:space="preserve">Community Rail Network have a suite of research reports around the issues of </w:t>
      </w:r>
      <w:r w:rsidR="00C6735A">
        <w:rPr>
          <w:rStyle w:val="normaltextrun"/>
          <w:rFonts w:ascii="Aptos" w:hAnsi="Aptos" w:cs="Segoe UI"/>
        </w:rPr>
        <w:t xml:space="preserve">accessibility, </w:t>
      </w:r>
      <w:r>
        <w:rPr>
          <w:rStyle w:val="normaltextrun"/>
          <w:rFonts w:ascii="Aptos" w:hAnsi="Aptos" w:cs="Segoe UI"/>
        </w:rPr>
        <w:t>inclusion and youth engagement:</w:t>
      </w:r>
    </w:p>
    <w:p w14:paraId="56AC1B04" w14:textId="7DC01A86" w:rsidR="00DE106E" w:rsidRPr="00C6735A" w:rsidRDefault="00DE106E" w:rsidP="002D6CAF">
      <w:pPr>
        <w:pStyle w:val="ListParagraph"/>
        <w:numPr>
          <w:ilvl w:val="0"/>
          <w:numId w:val="8"/>
        </w:numPr>
        <w:rPr>
          <w:rStyle w:val="normaltextrun"/>
          <w:rFonts w:ascii="Segoe UI" w:hAnsi="Segoe UI"/>
          <w:sz w:val="18"/>
          <w:szCs w:val="18"/>
        </w:rPr>
      </w:pPr>
      <w:hyperlink r:id="rId25" w:tgtFrame="_blank" w:history="1">
        <w:r w:rsidRPr="00C6735A">
          <w:rPr>
            <w:rStyle w:val="normaltextrun"/>
            <w:rFonts w:ascii="Aptos" w:hAnsi="Aptos" w:cs="Segoe UI"/>
            <w:color w:val="467886"/>
            <w:u w:val="single"/>
          </w:rPr>
          <w:t>Inclusive and accessible travel</w:t>
        </w:r>
      </w:hyperlink>
    </w:p>
    <w:p w14:paraId="23954092" w14:textId="14A5075E" w:rsidR="00DE106E" w:rsidRPr="00054040" w:rsidRDefault="00DE106E" w:rsidP="002D6CAF">
      <w:pPr>
        <w:pStyle w:val="ListParagraph"/>
        <w:numPr>
          <w:ilvl w:val="0"/>
          <w:numId w:val="8"/>
        </w:numPr>
        <w:rPr>
          <w:rFonts w:ascii="Segoe UI" w:hAnsi="Segoe UI"/>
          <w:sz w:val="18"/>
          <w:szCs w:val="18"/>
        </w:rPr>
      </w:pPr>
      <w:hyperlink r:id="rId26" w:tgtFrame="_blank" w:history="1">
        <w:r w:rsidRPr="00C6735A">
          <w:rPr>
            <w:rStyle w:val="normaltextrun"/>
            <w:rFonts w:ascii="Aptos" w:hAnsi="Aptos" w:cs="Segoe UI"/>
            <w:color w:val="467886"/>
            <w:u w:val="single"/>
          </w:rPr>
          <w:t>Connected stations</w:t>
        </w:r>
      </w:hyperlink>
    </w:p>
    <w:p w14:paraId="5111346C" w14:textId="637DBE80" w:rsidR="00054040" w:rsidRPr="00054040" w:rsidRDefault="00054040" w:rsidP="002D6CAF">
      <w:pPr>
        <w:pStyle w:val="ListParagraph"/>
        <w:numPr>
          <w:ilvl w:val="0"/>
          <w:numId w:val="8"/>
        </w:numPr>
        <w:rPr>
          <w:rFonts w:ascii="Segoe UI" w:hAnsi="Segoe UI"/>
          <w:sz w:val="18"/>
          <w:szCs w:val="18"/>
        </w:rPr>
      </w:pPr>
      <w:hyperlink r:id="rId27" w:history="1">
        <w:r w:rsidRPr="00054040">
          <w:rPr>
            <w:rStyle w:val="Hyperlink"/>
          </w:rPr>
          <w:t>On Track for Inclusive Train Travel</w:t>
        </w:r>
      </w:hyperlink>
    </w:p>
    <w:p w14:paraId="1BCB62E8" w14:textId="5FA47933" w:rsidR="00054040" w:rsidRPr="00054040" w:rsidRDefault="00054040" w:rsidP="002D6CAF">
      <w:pPr>
        <w:pStyle w:val="ListParagraph"/>
        <w:numPr>
          <w:ilvl w:val="0"/>
          <w:numId w:val="8"/>
        </w:numPr>
        <w:rPr>
          <w:rFonts w:ascii="Segoe UI" w:hAnsi="Segoe UI"/>
          <w:sz w:val="18"/>
          <w:szCs w:val="18"/>
        </w:rPr>
      </w:pPr>
      <w:hyperlink r:id="rId28" w:history="1">
        <w:r w:rsidRPr="00054040">
          <w:rPr>
            <w:rStyle w:val="Hyperlink"/>
          </w:rPr>
          <w:t>Travelling with Confidence</w:t>
        </w:r>
      </w:hyperlink>
      <w:r>
        <w:t xml:space="preserve"> (empowering disabled people)</w:t>
      </w:r>
    </w:p>
    <w:p w14:paraId="35E4A894" w14:textId="27F2B5AB" w:rsidR="00054040" w:rsidRPr="00C6735A" w:rsidRDefault="00054040" w:rsidP="002D6CAF">
      <w:pPr>
        <w:pStyle w:val="ListParagraph"/>
        <w:numPr>
          <w:ilvl w:val="0"/>
          <w:numId w:val="8"/>
        </w:numPr>
        <w:rPr>
          <w:rStyle w:val="eop"/>
          <w:rFonts w:ascii="Segoe UI" w:hAnsi="Segoe UI"/>
          <w:sz w:val="18"/>
          <w:szCs w:val="18"/>
        </w:rPr>
      </w:pPr>
      <w:hyperlink r:id="rId29" w:history="1">
        <w:r w:rsidRPr="00054040">
          <w:rPr>
            <w:rStyle w:val="Hyperlink"/>
          </w:rPr>
          <w:t>Tackling Loneliness with Transport</w:t>
        </w:r>
      </w:hyperlink>
      <w:r>
        <w:t xml:space="preserve"> (engaging young people)</w:t>
      </w:r>
    </w:p>
    <w:p w14:paraId="19484185" w14:textId="7905C9AE" w:rsidR="00DE106E" w:rsidRPr="00C6735A" w:rsidRDefault="00DE106E" w:rsidP="00DE106E">
      <w:pPr>
        <w:rPr>
          <w:rFonts w:ascii="Segoe UI" w:hAnsi="Segoe UI"/>
          <w:sz w:val="20"/>
          <w:szCs w:val="20"/>
        </w:rPr>
      </w:pPr>
      <w:r w:rsidRPr="00C6735A">
        <w:rPr>
          <w:rStyle w:val="normaltextrun"/>
          <w:rFonts w:ascii="Aptos" w:hAnsi="Aptos" w:cs="Segoe UI"/>
          <w:b/>
          <w:bCs/>
          <w:color w:val="0070C0"/>
          <w:sz w:val="24"/>
          <w:szCs w:val="24"/>
        </w:rPr>
        <w:t>Appendix B: Challenges around accessibility and inclusion</w:t>
      </w:r>
    </w:p>
    <w:p w14:paraId="0406458A" w14:textId="05921D89" w:rsidR="00DE106E" w:rsidRDefault="00DE106E" w:rsidP="00DE106E">
      <w:pPr>
        <w:rPr>
          <w:rFonts w:ascii="Segoe UI" w:hAnsi="Segoe UI"/>
          <w:sz w:val="18"/>
          <w:szCs w:val="18"/>
        </w:rPr>
      </w:pPr>
      <w:r>
        <w:rPr>
          <w:rStyle w:val="normaltextrun"/>
          <w:rFonts w:ascii="Aptos" w:hAnsi="Aptos" w:cs="Segoe UI"/>
        </w:rPr>
        <w:t>Community rail activity reveals the following key challenges around creating a</w:t>
      </w:r>
      <w:r w:rsidR="00C6735A">
        <w:rPr>
          <w:rStyle w:val="normaltextrun"/>
          <w:rFonts w:ascii="Aptos" w:hAnsi="Aptos" w:cs="Segoe UI"/>
        </w:rPr>
        <w:t>n</w:t>
      </w:r>
      <w:r>
        <w:rPr>
          <w:rStyle w:val="normaltextrun"/>
          <w:rFonts w:ascii="Aptos" w:hAnsi="Aptos" w:cs="Segoe UI"/>
        </w:rPr>
        <w:t> inclusive and accessible railway:</w:t>
      </w:r>
    </w:p>
    <w:p w14:paraId="7FA677C6" w14:textId="746E207B" w:rsidR="00DE106E" w:rsidRDefault="00DE106E" w:rsidP="00DE106E">
      <w:pPr>
        <w:rPr>
          <w:rFonts w:ascii="Segoe UI" w:hAnsi="Segoe UI"/>
          <w:sz w:val="18"/>
          <w:szCs w:val="18"/>
        </w:rPr>
      </w:pPr>
      <w:r>
        <w:rPr>
          <w:rStyle w:val="normaltextrun"/>
          <w:rFonts w:ascii="Aptos" w:hAnsi="Aptos" w:cs="Segoe UI"/>
          <w:b/>
          <w:bCs/>
        </w:rPr>
        <w:t>Barriers are multiple, interconnected, and often </w:t>
      </w:r>
      <w:proofErr w:type="gramStart"/>
      <w:r>
        <w:rPr>
          <w:rStyle w:val="normaltextrun"/>
          <w:rFonts w:ascii="Aptos" w:hAnsi="Aptos" w:cs="Segoe UI"/>
          <w:b/>
          <w:bCs/>
        </w:rPr>
        <w:t>overlapping:</w:t>
      </w:r>
      <w:proofErr w:type="gramEnd"/>
      <w:r>
        <w:rPr>
          <w:rStyle w:val="normaltextrun"/>
          <w:rFonts w:ascii="Aptos" w:hAnsi="Aptos" w:cs="Segoe UI"/>
          <w:b/>
          <w:bCs/>
        </w:rPr>
        <w:t> </w:t>
      </w:r>
      <w:r>
        <w:rPr>
          <w:rStyle w:val="normaltextrun"/>
          <w:rFonts w:ascii="Aptos" w:hAnsi="Aptos" w:cs="Segoe UI"/>
        </w:rPr>
        <w:t>Barriers to rail travel are not limited to infrastructure. They include physical accessibility, safety and personal security, affordability, gaps in information, digital exclusion, inconsistent staffing and assistance, and poor integration with other modes of transport. These factors often intersect, meaning individuals may face multiple, compounding challenges depending on their circumstances, location, and journey type.</w:t>
      </w:r>
    </w:p>
    <w:p w14:paraId="304DF36C" w14:textId="7F40CFBA" w:rsidR="00DE106E" w:rsidRDefault="00DE106E" w:rsidP="00DE106E">
      <w:pPr>
        <w:rPr>
          <w:rFonts w:ascii="Segoe UI" w:hAnsi="Segoe UI"/>
          <w:sz w:val="18"/>
          <w:szCs w:val="18"/>
        </w:rPr>
      </w:pPr>
      <w:r>
        <w:rPr>
          <w:rStyle w:val="normaltextrun"/>
          <w:rFonts w:ascii="Aptos" w:hAnsi="Aptos" w:cs="Segoe UI"/>
          <w:b/>
          <w:bCs/>
        </w:rPr>
        <w:t>Rail travel can feel complex and difficult to navigate:</w:t>
      </w:r>
      <w:r>
        <w:rPr>
          <w:rStyle w:val="normaltextrun"/>
          <w:rFonts w:ascii="Aptos" w:hAnsi="Aptos" w:cs="Segoe UI"/>
        </w:rPr>
        <w:t> The rail network can be difficult to use, particularly for those unfamiliar with it or lacking confidence. Inconsistent information, unclear wayfinding, changes during journeys, and uncertainty around assistance can all contribute to a lack of confidence and deter travel.</w:t>
      </w:r>
    </w:p>
    <w:p w14:paraId="39803FE4" w14:textId="663AF7C9" w:rsidR="00DE106E" w:rsidRDefault="00DE106E" w:rsidP="00DE106E">
      <w:pPr>
        <w:rPr>
          <w:rFonts w:ascii="Segoe UI" w:hAnsi="Segoe UI"/>
          <w:sz w:val="18"/>
          <w:szCs w:val="18"/>
        </w:rPr>
      </w:pPr>
      <w:r>
        <w:rPr>
          <w:rStyle w:val="normaltextrun"/>
          <w:rFonts w:ascii="Aptos" w:hAnsi="Aptos" w:cs="Segoe UI"/>
          <w:b/>
          <w:bCs/>
        </w:rPr>
        <w:t>Local insight is not consistently embedded in decision-making: </w:t>
      </w:r>
      <w:r>
        <w:rPr>
          <w:rStyle w:val="normaltextrun"/>
          <w:rFonts w:ascii="Aptos" w:hAnsi="Aptos" w:cs="Segoe UI"/>
        </w:rPr>
        <w:t>Mechanisms to capture and act on local knowledge and lived experience are inconsistent at national, regional, and local levels. As a result, hyperlocal barriers, such as inaccessible station approaches, poor lighting, or gaps in onward travel, are not always identified or addressed.</w:t>
      </w:r>
    </w:p>
    <w:p w14:paraId="081FD683" w14:textId="5183B675" w:rsidR="00DE106E" w:rsidRDefault="00DE106E" w:rsidP="00DE106E">
      <w:pPr>
        <w:rPr>
          <w:rStyle w:val="normaltextrun"/>
          <w:rFonts w:ascii="Aptos" w:hAnsi="Aptos" w:cs="Segoe UI"/>
        </w:rPr>
      </w:pPr>
      <w:r>
        <w:rPr>
          <w:rStyle w:val="normaltextrun"/>
          <w:rFonts w:ascii="Aptos" w:hAnsi="Aptos" w:cs="Segoe UI"/>
          <w:b/>
          <w:bCs/>
        </w:rPr>
        <w:t>Engagement and co-design are inconsistent and underutilised:  </w:t>
      </w:r>
      <w:r>
        <w:rPr>
          <w:rStyle w:val="normaltextrun"/>
          <w:rFonts w:ascii="Aptos" w:hAnsi="Aptos" w:cs="Segoe UI"/>
        </w:rPr>
        <w:t>While there is growing recognition of the importance of lived experience, approaches to engagement and co-design remain patchy. Opportunities to work meaningfully with disabled people and other underrepresented groups are not consistently embedded, and insight generated through community engagement, including by community rail, is not always fully utilised to inform policy and delivery.</w:t>
      </w:r>
    </w:p>
    <w:p w14:paraId="3638E8F7" w14:textId="7B6C0525" w:rsidR="004178FF" w:rsidRDefault="004178FF" w:rsidP="00DE106E">
      <w:pPr>
        <w:rPr>
          <w:rStyle w:val="normaltextrun"/>
          <w:rFonts w:ascii="Aptos" w:hAnsi="Aptos" w:cs="Segoe UI"/>
        </w:rPr>
      </w:pPr>
      <w:r>
        <w:rPr>
          <w:rStyle w:val="normaltextrun"/>
          <w:rFonts w:ascii="Aptos" w:hAnsi="Aptos" w:cs="Segoe UI"/>
        </w:rPr>
        <w:t>The establishment of GBR provides an opportunity to address these challenges, as:</w:t>
      </w:r>
    </w:p>
    <w:p w14:paraId="48751A69" w14:textId="038E01F4" w:rsidR="00DE106E" w:rsidRPr="004178FF" w:rsidRDefault="00DE106E" w:rsidP="002D6CAF">
      <w:pPr>
        <w:pStyle w:val="ListParagraph"/>
        <w:numPr>
          <w:ilvl w:val="0"/>
          <w:numId w:val="8"/>
        </w:numPr>
        <w:rPr>
          <w:rStyle w:val="normaltextrun"/>
        </w:rPr>
      </w:pPr>
      <w:r w:rsidRPr="00C6735A">
        <w:rPr>
          <w:rStyle w:val="normaltextrun"/>
          <w:rFonts w:ascii="Aptos" w:hAnsi="Aptos" w:cs="Segoe UI"/>
        </w:rPr>
        <w:t>The </w:t>
      </w:r>
      <w:r w:rsidRPr="00C6735A">
        <w:rPr>
          <w:rStyle w:val="normaltextrun"/>
          <w:rFonts w:ascii="Aptos" w:hAnsi="Aptos" w:cs="Segoe UI"/>
          <w:i/>
          <w:iCs/>
        </w:rPr>
        <w:t>Roadmap to an Accessible Railway</w:t>
      </w:r>
      <w:r w:rsidRPr="00C6735A">
        <w:rPr>
          <w:rStyle w:val="normaltextrun"/>
          <w:rFonts w:ascii="Aptos" w:hAnsi="Aptos" w:cs="Segoe UI"/>
        </w:rPr>
        <w:t> provides a clear framework for improvemen</w:t>
      </w:r>
      <w:r w:rsidR="00C6735A">
        <w:rPr>
          <w:rStyle w:val="normaltextrun"/>
          <w:rFonts w:ascii="Aptos" w:hAnsi="Aptos" w:cs="Segoe UI"/>
        </w:rPr>
        <w:t>t;</w:t>
      </w:r>
    </w:p>
    <w:p w14:paraId="08379ACA" w14:textId="77777777" w:rsidR="004178FF" w:rsidRPr="00C6735A" w:rsidRDefault="004178FF" w:rsidP="004178FF">
      <w:pPr>
        <w:pStyle w:val="ListParagraph"/>
        <w:rPr>
          <w:rStyle w:val="normaltextrun"/>
        </w:rPr>
      </w:pPr>
    </w:p>
    <w:p w14:paraId="568E0FA0" w14:textId="3B3941D2" w:rsidR="004178FF" w:rsidRPr="004178FF" w:rsidRDefault="00DE106E" w:rsidP="004178FF">
      <w:pPr>
        <w:pStyle w:val="ListParagraph"/>
        <w:numPr>
          <w:ilvl w:val="0"/>
          <w:numId w:val="8"/>
        </w:numPr>
        <w:rPr>
          <w:rStyle w:val="normaltextrun"/>
        </w:rPr>
      </w:pPr>
      <w:r w:rsidRPr="00C6735A">
        <w:rPr>
          <w:rStyle w:val="normaltextrun"/>
          <w:rFonts w:ascii="Aptos" w:hAnsi="Aptos" w:cs="Segoe UI"/>
        </w:rPr>
        <w:t>Rail reform and GBR offer a chance to embed accessibility and co-design structurall</w:t>
      </w:r>
      <w:r w:rsidR="00C6735A">
        <w:rPr>
          <w:rStyle w:val="normaltextrun"/>
          <w:rFonts w:ascii="Aptos" w:hAnsi="Aptos" w:cs="Segoe UI"/>
        </w:rPr>
        <w:t>y</w:t>
      </w:r>
      <w:r w:rsidR="004178FF">
        <w:rPr>
          <w:rStyle w:val="normaltextrun"/>
          <w:rFonts w:ascii="Aptos" w:hAnsi="Aptos" w:cs="Segoe UI"/>
        </w:rPr>
        <w:t>, and;</w:t>
      </w:r>
    </w:p>
    <w:p w14:paraId="17F94A81" w14:textId="77777777" w:rsidR="004178FF" w:rsidRDefault="004178FF" w:rsidP="004178FF">
      <w:pPr>
        <w:pStyle w:val="ListParagraph"/>
        <w:rPr>
          <w:rStyle w:val="normaltextrun"/>
        </w:rPr>
      </w:pPr>
    </w:p>
    <w:p w14:paraId="6E779B81" w14:textId="22D5C797" w:rsidR="00DE106E" w:rsidRDefault="00DE106E" w:rsidP="004178FF">
      <w:pPr>
        <w:pStyle w:val="ListParagraph"/>
        <w:numPr>
          <w:ilvl w:val="0"/>
          <w:numId w:val="8"/>
        </w:numPr>
      </w:pPr>
      <w:r w:rsidRPr="004178FF">
        <w:rPr>
          <w:rStyle w:val="normaltextrun"/>
          <w:rFonts w:ascii="Aptos" w:hAnsi="Aptos" w:cs="Segoe UI"/>
        </w:rPr>
        <w:t>There is increasing recognition of the importance of lived experience and community engagemen</w:t>
      </w:r>
      <w:r w:rsidR="00C6735A" w:rsidRPr="004178FF">
        <w:rPr>
          <w:rStyle w:val="normaltextrun"/>
          <w:rFonts w:ascii="Aptos" w:hAnsi="Aptos" w:cs="Segoe UI"/>
        </w:rPr>
        <w:t>t.</w:t>
      </w:r>
    </w:p>
    <w:p w14:paraId="0E4C67D1" w14:textId="14B90EC2" w:rsidR="0001012D" w:rsidRPr="00C6735A" w:rsidRDefault="0001012D">
      <w:pPr>
        <w:rPr>
          <w:rFonts w:ascii="Segoe UI" w:hAnsi="Segoe UI"/>
          <w:sz w:val="18"/>
          <w:szCs w:val="18"/>
        </w:rPr>
      </w:pPr>
    </w:p>
    <w:sectPr w:rsidR="0001012D" w:rsidRPr="00C6735A">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5506" w14:textId="77777777" w:rsidR="00550F7D" w:rsidRDefault="00550F7D" w:rsidP="0001012D">
      <w:pPr>
        <w:spacing w:after="0" w:line="240" w:lineRule="auto"/>
      </w:pPr>
      <w:r>
        <w:separator/>
      </w:r>
    </w:p>
  </w:endnote>
  <w:endnote w:type="continuationSeparator" w:id="0">
    <w:p w14:paraId="165B2964" w14:textId="77777777" w:rsidR="00550F7D" w:rsidRDefault="00550F7D" w:rsidP="0001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4872" w14:textId="4524D622" w:rsidR="0001012D" w:rsidRDefault="0001012D" w:rsidP="0001012D">
    <w:pPr>
      <w:pStyle w:val="Footer"/>
      <w:jc w:val="right"/>
    </w:pPr>
    <w:r>
      <w:rPr>
        <w:rFonts w:eastAsia="Times New Roman"/>
        <w:noProof/>
      </w:rPr>
      <w:drawing>
        <wp:inline distT="0" distB="0" distL="0" distR="0" wp14:anchorId="37ED5E33" wp14:editId="76AC1E98">
          <wp:extent cx="1828800" cy="450850"/>
          <wp:effectExtent l="0" t="0" r="0" b="6350"/>
          <wp:docPr id="1541013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4ACB2-EF51-42EB-A895-6C6E522B1AB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450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CF6C" w14:textId="77777777" w:rsidR="00550F7D" w:rsidRDefault="00550F7D" w:rsidP="0001012D">
      <w:pPr>
        <w:spacing w:after="0" w:line="240" w:lineRule="auto"/>
      </w:pPr>
      <w:r>
        <w:separator/>
      </w:r>
    </w:p>
  </w:footnote>
  <w:footnote w:type="continuationSeparator" w:id="0">
    <w:p w14:paraId="47FE3D8F" w14:textId="77777777" w:rsidR="00550F7D" w:rsidRDefault="00550F7D" w:rsidP="0001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E7FA" w14:textId="1FDEA674" w:rsidR="0001012D" w:rsidRDefault="0001012D">
    <w:pPr>
      <w:pStyle w:val="Header"/>
    </w:pPr>
    <w:r>
      <w:rPr>
        <w:rFonts w:eastAsia="Times New Roman"/>
        <w:noProof/>
      </w:rPr>
      <w:drawing>
        <wp:inline distT="0" distB="0" distL="0" distR="0" wp14:anchorId="3BA464F7" wp14:editId="7A73611C">
          <wp:extent cx="5731510" cy="542343"/>
          <wp:effectExtent l="0" t="0" r="2540" b="0"/>
          <wp:docPr id="1" name="990E3E93-D01F-44E6-B0AA-97C3872DE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E3E93-D01F-44E6-B0AA-97C3872DE2E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542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EEC"/>
    <w:multiLevelType w:val="hybridMultilevel"/>
    <w:tmpl w:val="F6D4B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B28D0"/>
    <w:multiLevelType w:val="hybridMultilevel"/>
    <w:tmpl w:val="C18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A74E6"/>
    <w:multiLevelType w:val="hybridMultilevel"/>
    <w:tmpl w:val="F596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07BA4"/>
    <w:multiLevelType w:val="hybridMultilevel"/>
    <w:tmpl w:val="4D8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1413C5"/>
    <w:multiLevelType w:val="hybridMultilevel"/>
    <w:tmpl w:val="37E48B22"/>
    <w:lvl w:ilvl="0" w:tplc="3DDC822C">
      <w:start w:val="2"/>
      <w:numFmt w:val="bullet"/>
      <w:lvlText w:val="-"/>
      <w:lvlJc w:val="left"/>
      <w:pPr>
        <w:ind w:left="720" w:hanging="360"/>
      </w:pPr>
      <w:rPr>
        <w:rFonts w:ascii="Aptos" w:eastAsiaTheme="minorHAnsi" w:hAnsi="Aptos"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F52BA"/>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FD838F8"/>
    <w:multiLevelType w:val="hybridMultilevel"/>
    <w:tmpl w:val="9ABE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F0553F"/>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92596701">
    <w:abstractNumId w:val="6"/>
  </w:num>
  <w:num w:numId="2" w16cid:durableId="393822568">
    <w:abstractNumId w:val="0"/>
  </w:num>
  <w:num w:numId="3" w16cid:durableId="1948195799">
    <w:abstractNumId w:val="3"/>
  </w:num>
  <w:num w:numId="4" w16cid:durableId="922372349">
    <w:abstractNumId w:val="5"/>
  </w:num>
  <w:num w:numId="5" w16cid:durableId="992949160">
    <w:abstractNumId w:val="7"/>
  </w:num>
  <w:num w:numId="6" w16cid:durableId="2127888684">
    <w:abstractNumId w:val="1"/>
  </w:num>
  <w:num w:numId="7" w16cid:durableId="1411654085">
    <w:abstractNumId w:val="2"/>
  </w:num>
  <w:num w:numId="8" w16cid:durableId="5340771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2D"/>
    <w:rsid w:val="0001012D"/>
    <w:rsid w:val="00054040"/>
    <w:rsid w:val="00173B2B"/>
    <w:rsid w:val="0018488D"/>
    <w:rsid w:val="002D6CAF"/>
    <w:rsid w:val="00334275"/>
    <w:rsid w:val="003421A3"/>
    <w:rsid w:val="004178FF"/>
    <w:rsid w:val="00502AFE"/>
    <w:rsid w:val="00503E0B"/>
    <w:rsid w:val="00550F7D"/>
    <w:rsid w:val="0056150C"/>
    <w:rsid w:val="00590826"/>
    <w:rsid w:val="005D2EE9"/>
    <w:rsid w:val="005E16F8"/>
    <w:rsid w:val="006E4AC2"/>
    <w:rsid w:val="006F6FBB"/>
    <w:rsid w:val="007B234F"/>
    <w:rsid w:val="0082322D"/>
    <w:rsid w:val="00936D57"/>
    <w:rsid w:val="00957C24"/>
    <w:rsid w:val="00980314"/>
    <w:rsid w:val="009A2534"/>
    <w:rsid w:val="00A1237A"/>
    <w:rsid w:val="00AB66C3"/>
    <w:rsid w:val="00B10FCE"/>
    <w:rsid w:val="00B22175"/>
    <w:rsid w:val="00B6527B"/>
    <w:rsid w:val="00C20746"/>
    <w:rsid w:val="00C6735A"/>
    <w:rsid w:val="00D61249"/>
    <w:rsid w:val="00DE106E"/>
    <w:rsid w:val="00DF750B"/>
    <w:rsid w:val="00F1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67EFE"/>
  <w15:chartTrackingRefBased/>
  <w15:docId w15:val="{BD640797-78C5-4AC4-8343-421582A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12D"/>
    <w:rPr>
      <w:rFonts w:eastAsiaTheme="majorEastAsia" w:cstheme="majorBidi"/>
      <w:color w:val="272727" w:themeColor="text1" w:themeTint="D8"/>
    </w:rPr>
  </w:style>
  <w:style w:type="paragraph" w:styleId="Title">
    <w:name w:val="Title"/>
    <w:basedOn w:val="Normal"/>
    <w:next w:val="Normal"/>
    <w:link w:val="TitleChar"/>
    <w:uiPriority w:val="10"/>
    <w:qFormat/>
    <w:rsid w:val="00010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12D"/>
    <w:pPr>
      <w:spacing w:before="160"/>
      <w:jc w:val="center"/>
    </w:pPr>
    <w:rPr>
      <w:i/>
      <w:iCs/>
      <w:color w:val="404040" w:themeColor="text1" w:themeTint="BF"/>
    </w:rPr>
  </w:style>
  <w:style w:type="character" w:customStyle="1" w:styleId="QuoteChar">
    <w:name w:val="Quote Char"/>
    <w:basedOn w:val="DefaultParagraphFont"/>
    <w:link w:val="Quote"/>
    <w:uiPriority w:val="29"/>
    <w:rsid w:val="0001012D"/>
    <w:rPr>
      <w:i/>
      <w:iCs/>
      <w:color w:val="404040" w:themeColor="text1" w:themeTint="BF"/>
    </w:rPr>
  </w:style>
  <w:style w:type="paragraph" w:styleId="ListParagraph">
    <w:name w:val="List Paragraph"/>
    <w:basedOn w:val="Normal"/>
    <w:uiPriority w:val="34"/>
    <w:qFormat/>
    <w:rsid w:val="0001012D"/>
    <w:pPr>
      <w:ind w:left="720"/>
      <w:contextualSpacing/>
    </w:pPr>
  </w:style>
  <w:style w:type="character" w:styleId="IntenseEmphasis">
    <w:name w:val="Intense Emphasis"/>
    <w:basedOn w:val="DefaultParagraphFont"/>
    <w:uiPriority w:val="21"/>
    <w:qFormat/>
    <w:rsid w:val="0001012D"/>
    <w:rPr>
      <w:i/>
      <w:iCs/>
      <w:color w:val="0F4761" w:themeColor="accent1" w:themeShade="BF"/>
    </w:rPr>
  </w:style>
  <w:style w:type="paragraph" w:styleId="IntenseQuote">
    <w:name w:val="Intense Quote"/>
    <w:basedOn w:val="Normal"/>
    <w:next w:val="Normal"/>
    <w:link w:val="IntenseQuoteChar"/>
    <w:uiPriority w:val="30"/>
    <w:qFormat/>
    <w:rsid w:val="00010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12D"/>
    <w:rPr>
      <w:i/>
      <w:iCs/>
      <w:color w:val="0F4761" w:themeColor="accent1" w:themeShade="BF"/>
    </w:rPr>
  </w:style>
  <w:style w:type="character" w:styleId="IntenseReference">
    <w:name w:val="Intense Reference"/>
    <w:basedOn w:val="DefaultParagraphFont"/>
    <w:uiPriority w:val="32"/>
    <w:qFormat/>
    <w:rsid w:val="0001012D"/>
    <w:rPr>
      <w:b/>
      <w:bCs/>
      <w:smallCaps/>
      <w:color w:val="0F4761" w:themeColor="accent1" w:themeShade="BF"/>
      <w:spacing w:val="5"/>
    </w:rPr>
  </w:style>
  <w:style w:type="paragraph" w:styleId="Header">
    <w:name w:val="header"/>
    <w:basedOn w:val="Normal"/>
    <w:link w:val="HeaderChar"/>
    <w:uiPriority w:val="99"/>
    <w:unhideWhenUsed/>
    <w:rsid w:val="00010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2D"/>
  </w:style>
  <w:style w:type="paragraph" w:styleId="Footer">
    <w:name w:val="footer"/>
    <w:basedOn w:val="Normal"/>
    <w:link w:val="FooterChar"/>
    <w:uiPriority w:val="99"/>
    <w:unhideWhenUsed/>
    <w:rsid w:val="00010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2D"/>
  </w:style>
  <w:style w:type="paragraph" w:customStyle="1" w:styleId="paragraph">
    <w:name w:val="paragraph"/>
    <w:basedOn w:val="Normal"/>
    <w:rsid w:val="005E16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E16F8"/>
  </w:style>
  <w:style w:type="character" w:customStyle="1" w:styleId="scxw102933699">
    <w:name w:val="scxw102933699"/>
    <w:basedOn w:val="DefaultParagraphFont"/>
    <w:rsid w:val="005E16F8"/>
  </w:style>
  <w:style w:type="character" w:customStyle="1" w:styleId="eop">
    <w:name w:val="eop"/>
    <w:basedOn w:val="DefaultParagraphFont"/>
    <w:rsid w:val="005E16F8"/>
  </w:style>
  <w:style w:type="character" w:customStyle="1" w:styleId="scxw235846115">
    <w:name w:val="scxw235846115"/>
    <w:basedOn w:val="DefaultParagraphFont"/>
    <w:rsid w:val="00DE106E"/>
  </w:style>
  <w:style w:type="character" w:styleId="Hyperlink">
    <w:name w:val="Hyperlink"/>
    <w:basedOn w:val="DefaultParagraphFont"/>
    <w:uiPriority w:val="99"/>
    <w:unhideWhenUsed/>
    <w:rsid w:val="00054040"/>
    <w:rPr>
      <w:color w:val="467886" w:themeColor="hyperlink"/>
      <w:u w:val="single"/>
    </w:rPr>
  </w:style>
  <w:style w:type="character" w:styleId="UnresolvedMention">
    <w:name w:val="Unresolved Mention"/>
    <w:basedOn w:val="DefaultParagraphFont"/>
    <w:uiPriority w:val="99"/>
    <w:semiHidden/>
    <w:unhideWhenUsed/>
    <w:rsid w:val="00054040"/>
    <w:rPr>
      <w:color w:val="605E5C"/>
      <w:shd w:val="clear" w:color="auto" w:fill="E1DFDD"/>
    </w:rPr>
  </w:style>
  <w:style w:type="character" w:styleId="FollowedHyperlink">
    <w:name w:val="FollowedHyperlink"/>
    <w:basedOn w:val="DefaultParagraphFont"/>
    <w:uiPriority w:val="99"/>
    <w:semiHidden/>
    <w:unhideWhenUsed/>
    <w:rsid w:val="005D2E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railways-bill/railways-bill-the-long-term-rail-strategy" TargetMode="External"/><Relationship Id="rId18" Type="http://schemas.openxmlformats.org/officeDocument/2006/relationships/hyperlink" Target="https://communityrail.org.uk/wp-content/uploads/2025/11/CRN-placemaking-and-local-identity-FINAL-FOR-WEB.pdf" TargetMode="External"/><Relationship Id="rId26" Type="http://schemas.openxmlformats.org/officeDocument/2006/relationships/hyperlink" Target="https://communityrail.org.uk/wp-content/uploads/2025/01/ACoRP-STP-toolkit-2025.pdf" TargetMode="External"/><Relationship Id="rId3" Type="http://schemas.openxmlformats.org/officeDocument/2006/relationships/settings" Target="settings.xml"/><Relationship Id="rId21" Type="http://schemas.openxmlformats.org/officeDocument/2006/relationships/hyperlink" Target="https://communityrail.org.uk/wp-content/uploads/2026/05/For-web-On-Track-for-Inclusive-Train-Travel-Discovery-report.pdf" TargetMode="External"/><Relationship Id="rId7" Type="http://schemas.openxmlformats.org/officeDocument/2006/relationships/hyperlink" Target="https://communityrail.org.uk/resources/policy-papers-and-consultation-responses/" TargetMode="External"/><Relationship Id="rId12" Type="http://schemas.openxmlformats.org/officeDocument/2006/relationships/hyperlink" Target="http://www.communityrail.org.uk/" TargetMode="External"/><Relationship Id="rId17" Type="http://schemas.openxmlformats.org/officeDocument/2006/relationships/hyperlink" Target="https://communityrail.org.uk/wp-content/uploads/2026/07/Rail-reform-policy-paper-support-and-recognition-for-CR-for-WEB.docx" TargetMode="External"/><Relationship Id="rId25" Type="http://schemas.openxmlformats.org/officeDocument/2006/relationships/hyperlink" Target="https://communityrail.org.uk/wp-content/uploads/2023/09/Inclusive-and-accessible-travel.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accessible-railways-roadmap/our-roadmap-to-an-accessible-railway" TargetMode="External"/><Relationship Id="rId20" Type="http://schemas.openxmlformats.org/officeDocument/2006/relationships/hyperlink" Target="https://communityrail.org.uk/wp-content/uploads/2025/01/ACoRP-STP-toolkit-2025.pdf" TargetMode="External"/><Relationship Id="rId29" Type="http://schemas.openxmlformats.org/officeDocument/2006/relationships/hyperlink" Target="https://communityrail.org.uk/reports-and-research/tackling-loneliness-with-trans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mmunity-rail-development-strategy/connecting-communities-with-the-railways-the-community-rail-development-strategy" TargetMode="External"/><Relationship Id="rId24" Type="http://schemas.openxmlformats.org/officeDocument/2006/relationships/hyperlink" Target="mailto:rob@communityrail.org.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media/6909e9a17a88fd270a95fd55/Our_roadmap_to_an_accessible_railway.pdf" TargetMode="External"/><Relationship Id="rId23" Type="http://schemas.openxmlformats.org/officeDocument/2006/relationships/hyperlink" Target="https://communityrail.org.uk/reports-and-research/tackling-loneliness-with-transport/" TargetMode="External"/><Relationship Id="rId28" Type="http://schemas.openxmlformats.org/officeDocument/2006/relationships/hyperlink" Target="https://communityrail.org.uk/events-and-campaigns/travelling-with-confidence/" TargetMode="External"/><Relationship Id="rId10" Type="http://schemas.openxmlformats.org/officeDocument/2006/relationships/hyperlink" Target="https://communityrail.org.uk/about-us/who-we-are/" TargetMode="External"/><Relationship Id="rId19" Type="http://schemas.openxmlformats.org/officeDocument/2006/relationships/hyperlink" Target="https://communityrail.org.uk/wp-content/uploads/2023/09/Inclusive-and-accessible-travel.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munityrail.org.uk/wp-content/uploads/2024/09/VoCR-24-summary-FINAL-FOR-WEB.pdf" TargetMode="External"/><Relationship Id="rId14" Type="http://schemas.openxmlformats.org/officeDocument/2006/relationships/hyperlink" Target="https://www.gov.uk/guidance/great-british-railways" TargetMode="External"/><Relationship Id="rId22" Type="http://schemas.openxmlformats.org/officeDocument/2006/relationships/hyperlink" Target="https://communityrail.org.uk/events-and-campaigns/travelling-with-confidence/" TargetMode="External"/><Relationship Id="rId27" Type="http://schemas.openxmlformats.org/officeDocument/2006/relationships/hyperlink" Target="https://communityrail.org.uk/wp-content/uploads/2026/05/For-web-On-Track-for-Inclusive-Train-Travel-Discovery-report.pdf" TargetMode="External"/><Relationship Id="rId30" Type="http://schemas.openxmlformats.org/officeDocument/2006/relationships/header" Target="header1.xml"/><Relationship Id="rId8" Type="http://schemas.openxmlformats.org/officeDocument/2006/relationships/hyperlink" Target="https://communityrail.org.uk/about-us/what-is-community-rail/"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53A782BF-5609-4C13-A254-466906979679@lan"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835997E8-E7F0-4DEC-8F10-2CED50C7357F@la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Lowson</dc:creator>
  <cp:keywords/>
  <dc:description/>
  <cp:lastModifiedBy>Erin Kelly</cp:lastModifiedBy>
  <cp:revision>2</cp:revision>
  <dcterms:created xsi:type="dcterms:W3CDTF">2026-07-08T11:18:00Z</dcterms:created>
  <dcterms:modified xsi:type="dcterms:W3CDTF">2026-07-08T11:18:00Z</dcterms:modified>
</cp:coreProperties>
</file>